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1D65" w:rsidRPr="00AB307F" w:rsidRDefault="004A1D65" w:rsidP="00006374">
      <w:pPr>
        <w:spacing w:after="0" w:line="480" w:lineRule="auto"/>
        <w:jc w:val="center"/>
        <w:rPr>
          <w:rFonts w:ascii="Times New Roman" w:hAnsi="Times New Roman" w:cs="Times New Roman"/>
          <w:color w:val="222222"/>
          <w:sz w:val="24"/>
          <w:szCs w:val="24"/>
          <w:shd w:val="clear" w:color="auto" w:fill="FFFFFF"/>
        </w:rPr>
      </w:pPr>
    </w:p>
    <w:p w:rsidR="004A1D65" w:rsidRPr="00AB307F" w:rsidRDefault="004A1D65" w:rsidP="00006374">
      <w:pPr>
        <w:spacing w:after="0" w:line="480" w:lineRule="auto"/>
        <w:jc w:val="center"/>
        <w:rPr>
          <w:rFonts w:ascii="Times New Roman" w:hAnsi="Times New Roman" w:cs="Times New Roman"/>
          <w:color w:val="222222"/>
          <w:sz w:val="24"/>
          <w:szCs w:val="24"/>
          <w:shd w:val="clear" w:color="auto" w:fill="FFFFFF"/>
        </w:rPr>
      </w:pPr>
    </w:p>
    <w:p w:rsidR="004A1D65" w:rsidRPr="00AB307F" w:rsidRDefault="004A1D65" w:rsidP="00006374">
      <w:pPr>
        <w:spacing w:after="0" w:line="480" w:lineRule="auto"/>
        <w:jc w:val="center"/>
        <w:rPr>
          <w:rFonts w:ascii="Times New Roman" w:hAnsi="Times New Roman" w:cs="Times New Roman"/>
          <w:color w:val="222222"/>
          <w:sz w:val="24"/>
          <w:szCs w:val="24"/>
          <w:shd w:val="clear" w:color="auto" w:fill="FFFFFF"/>
        </w:rPr>
      </w:pPr>
    </w:p>
    <w:p w:rsidR="004A1D65" w:rsidRPr="00AB307F" w:rsidRDefault="004A1D65" w:rsidP="00006374">
      <w:pPr>
        <w:spacing w:after="0" w:line="480" w:lineRule="auto"/>
        <w:jc w:val="center"/>
        <w:rPr>
          <w:rFonts w:ascii="Times New Roman" w:hAnsi="Times New Roman" w:cs="Times New Roman"/>
          <w:color w:val="222222"/>
          <w:sz w:val="24"/>
          <w:szCs w:val="24"/>
          <w:shd w:val="clear" w:color="auto" w:fill="FFFFFF"/>
        </w:rPr>
      </w:pPr>
    </w:p>
    <w:p w:rsidR="004A1D65" w:rsidRPr="00AB307F" w:rsidRDefault="004A1D65" w:rsidP="00006374">
      <w:pPr>
        <w:spacing w:after="0" w:line="480" w:lineRule="auto"/>
        <w:jc w:val="center"/>
        <w:rPr>
          <w:rFonts w:ascii="Times New Roman" w:hAnsi="Times New Roman" w:cs="Times New Roman"/>
          <w:color w:val="222222"/>
          <w:sz w:val="24"/>
          <w:szCs w:val="24"/>
          <w:shd w:val="clear" w:color="auto" w:fill="FFFFFF"/>
        </w:rPr>
      </w:pPr>
    </w:p>
    <w:p w:rsidR="004A1D65" w:rsidRPr="00AB307F" w:rsidRDefault="004A1D65" w:rsidP="00006374">
      <w:pPr>
        <w:spacing w:after="0" w:line="480" w:lineRule="auto"/>
        <w:jc w:val="center"/>
        <w:rPr>
          <w:rFonts w:ascii="Times New Roman" w:hAnsi="Times New Roman" w:cs="Times New Roman"/>
          <w:color w:val="222222"/>
          <w:sz w:val="24"/>
          <w:szCs w:val="24"/>
          <w:shd w:val="clear" w:color="auto" w:fill="FFFFFF"/>
        </w:rPr>
      </w:pPr>
    </w:p>
    <w:p w:rsidR="004A1D65" w:rsidRPr="00AB307F" w:rsidRDefault="004A1D65" w:rsidP="00006374">
      <w:pPr>
        <w:spacing w:after="0" w:line="480" w:lineRule="auto"/>
        <w:jc w:val="center"/>
        <w:rPr>
          <w:rFonts w:ascii="Times New Roman" w:hAnsi="Times New Roman" w:cs="Times New Roman"/>
          <w:color w:val="222222"/>
          <w:sz w:val="24"/>
          <w:szCs w:val="24"/>
          <w:shd w:val="clear" w:color="auto" w:fill="FFFFFF"/>
        </w:rPr>
      </w:pPr>
    </w:p>
    <w:p w:rsidR="004A1D65" w:rsidRPr="00AB307F" w:rsidRDefault="004A1D65" w:rsidP="00006374">
      <w:pPr>
        <w:spacing w:after="0" w:line="480" w:lineRule="auto"/>
        <w:jc w:val="center"/>
        <w:rPr>
          <w:rFonts w:ascii="Times New Roman" w:hAnsi="Times New Roman" w:cs="Times New Roman"/>
          <w:color w:val="222222"/>
          <w:sz w:val="24"/>
          <w:szCs w:val="24"/>
          <w:shd w:val="clear" w:color="auto" w:fill="FFFFFF"/>
        </w:rPr>
      </w:pPr>
    </w:p>
    <w:p w:rsidR="004A1D65" w:rsidRPr="00AB307F" w:rsidRDefault="004A1D65" w:rsidP="00006374">
      <w:pPr>
        <w:spacing w:after="0" w:line="480" w:lineRule="auto"/>
        <w:jc w:val="center"/>
        <w:rPr>
          <w:rFonts w:ascii="Times New Roman" w:hAnsi="Times New Roman" w:cs="Times New Roman"/>
          <w:color w:val="222222"/>
          <w:sz w:val="24"/>
          <w:szCs w:val="24"/>
          <w:shd w:val="clear" w:color="auto" w:fill="FFFFFF"/>
        </w:rPr>
      </w:pPr>
    </w:p>
    <w:p w:rsidR="00A55A32" w:rsidRDefault="00A55A32" w:rsidP="0000637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Virtuous Healthcare Concerns                                                                                   </w:t>
      </w:r>
    </w:p>
    <w:p w:rsidR="00407127" w:rsidRPr="00AB307F" w:rsidRDefault="007641C3" w:rsidP="00006374">
      <w:pPr>
        <w:spacing w:after="0" w:line="480" w:lineRule="auto"/>
        <w:jc w:val="center"/>
        <w:rPr>
          <w:rFonts w:ascii="Times New Roman" w:hAnsi="Times New Roman" w:cs="Times New Roman"/>
          <w:color w:val="222222"/>
          <w:sz w:val="24"/>
          <w:szCs w:val="24"/>
          <w:shd w:val="clear" w:color="auto" w:fill="FFFFFF"/>
        </w:rPr>
      </w:pPr>
      <w:r w:rsidRPr="00AB307F">
        <w:rPr>
          <w:rFonts w:ascii="Times New Roman" w:hAnsi="Times New Roman" w:cs="Times New Roman"/>
          <w:color w:val="222222"/>
          <w:sz w:val="24"/>
          <w:szCs w:val="24"/>
          <w:shd w:val="clear" w:color="auto" w:fill="FFFFFF"/>
        </w:rPr>
        <w:t>Name</w:t>
      </w:r>
    </w:p>
    <w:p w:rsidR="00407127" w:rsidRPr="00AB307F" w:rsidRDefault="007641C3" w:rsidP="00006374">
      <w:pPr>
        <w:spacing w:after="0" w:line="480" w:lineRule="auto"/>
        <w:jc w:val="center"/>
        <w:rPr>
          <w:rFonts w:ascii="Times New Roman" w:hAnsi="Times New Roman" w:cs="Times New Roman"/>
          <w:color w:val="222222"/>
          <w:sz w:val="24"/>
          <w:szCs w:val="24"/>
          <w:shd w:val="clear" w:color="auto" w:fill="FFFFFF"/>
        </w:rPr>
      </w:pPr>
      <w:r w:rsidRPr="00AB307F">
        <w:rPr>
          <w:rFonts w:ascii="Times New Roman" w:hAnsi="Times New Roman" w:cs="Times New Roman"/>
          <w:color w:val="222222"/>
          <w:sz w:val="24"/>
          <w:szCs w:val="24"/>
          <w:shd w:val="clear" w:color="auto" w:fill="FFFFFF"/>
        </w:rPr>
        <w:t>Institutional Affiliation</w:t>
      </w:r>
    </w:p>
    <w:p w:rsidR="004A1D65" w:rsidRPr="00AB307F" w:rsidRDefault="004A1D65" w:rsidP="00006374">
      <w:pPr>
        <w:spacing w:after="0" w:line="480" w:lineRule="auto"/>
        <w:rPr>
          <w:rFonts w:ascii="Times New Roman" w:hAnsi="Times New Roman" w:cs="Times New Roman"/>
          <w:b/>
          <w:sz w:val="24"/>
          <w:szCs w:val="24"/>
        </w:rPr>
      </w:pPr>
    </w:p>
    <w:p w:rsidR="004A1D65" w:rsidRPr="00AB307F" w:rsidRDefault="004A1D65" w:rsidP="00006374">
      <w:pPr>
        <w:spacing w:after="0" w:line="480" w:lineRule="auto"/>
        <w:rPr>
          <w:rFonts w:ascii="Times New Roman" w:hAnsi="Times New Roman" w:cs="Times New Roman"/>
          <w:b/>
          <w:sz w:val="24"/>
          <w:szCs w:val="24"/>
        </w:rPr>
      </w:pPr>
    </w:p>
    <w:p w:rsidR="004A1D65" w:rsidRPr="00AB307F" w:rsidRDefault="004A1D65" w:rsidP="00006374">
      <w:pPr>
        <w:spacing w:after="0" w:line="480" w:lineRule="auto"/>
        <w:rPr>
          <w:rFonts w:ascii="Times New Roman" w:hAnsi="Times New Roman" w:cs="Times New Roman"/>
          <w:b/>
          <w:sz w:val="24"/>
          <w:szCs w:val="24"/>
        </w:rPr>
      </w:pPr>
    </w:p>
    <w:p w:rsidR="004A1D65" w:rsidRPr="00AB307F" w:rsidRDefault="004A1D65" w:rsidP="00006374">
      <w:pPr>
        <w:spacing w:after="0" w:line="480" w:lineRule="auto"/>
        <w:rPr>
          <w:rFonts w:ascii="Times New Roman" w:hAnsi="Times New Roman" w:cs="Times New Roman"/>
          <w:b/>
          <w:sz w:val="24"/>
          <w:szCs w:val="24"/>
        </w:rPr>
      </w:pPr>
    </w:p>
    <w:p w:rsidR="004A1D65" w:rsidRPr="00AB307F" w:rsidRDefault="004A1D65" w:rsidP="00006374">
      <w:pPr>
        <w:spacing w:after="0" w:line="480" w:lineRule="auto"/>
        <w:rPr>
          <w:rFonts w:ascii="Times New Roman" w:hAnsi="Times New Roman" w:cs="Times New Roman"/>
          <w:b/>
          <w:sz w:val="24"/>
          <w:szCs w:val="24"/>
        </w:rPr>
      </w:pPr>
    </w:p>
    <w:p w:rsidR="004A1D65" w:rsidRPr="00AB307F" w:rsidRDefault="004A1D65" w:rsidP="00006374">
      <w:pPr>
        <w:spacing w:after="0" w:line="480" w:lineRule="auto"/>
        <w:rPr>
          <w:rFonts w:ascii="Times New Roman" w:hAnsi="Times New Roman" w:cs="Times New Roman"/>
          <w:b/>
          <w:sz w:val="24"/>
          <w:szCs w:val="24"/>
        </w:rPr>
      </w:pPr>
    </w:p>
    <w:p w:rsidR="004A1D65" w:rsidRPr="00AB307F" w:rsidRDefault="004A1D65" w:rsidP="00006374">
      <w:pPr>
        <w:spacing w:after="0" w:line="480" w:lineRule="auto"/>
        <w:rPr>
          <w:rFonts w:ascii="Times New Roman" w:hAnsi="Times New Roman" w:cs="Times New Roman"/>
          <w:b/>
          <w:sz w:val="24"/>
          <w:szCs w:val="24"/>
        </w:rPr>
      </w:pPr>
    </w:p>
    <w:p w:rsidR="004A1D65" w:rsidRPr="00AB307F" w:rsidRDefault="004A1D65" w:rsidP="00006374">
      <w:pPr>
        <w:spacing w:after="0" w:line="480" w:lineRule="auto"/>
        <w:rPr>
          <w:rFonts w:ascii="Times New Roman" w:hAnsi="Times New Roman" w:cs="Times New Roman"/>
          <w:b/>
          <w:sz w:val="24"/>
          <w:szCs w:val="24"/>
        </w:rPr>
      </w:pPr>
    </w:p>
    <w:p w:rsidR="004A1D65" w:rsidRPr="00AB307F" w:rsidRDefault="004A1D65" w:rsidP="00006374">
      <w:pPr>
        <w:spacing w:after="0" w:line="480" w:lineRule="auto"/>
        <w:rPr>
          <w:rFonts w:ascii="Times New Roman" w:hAnsi="Times New Roman" w:cs="Times New Roman"/>
          <w:b/>
          <w:sz w:val="24"/>
          <w:szCs w:val="24"/>
        </w:rPr>
      </w:pPr>
    </w:p>
    <w:p w:rsidR="004A1D65" w:rsidRPr="00AB307F" w:rsidRDefault="004A1D65" w:rsidP="00006374">
      <w:pPr>
        <w:spacing w:after="0" w:line="480" w:lineRule="auto"/>
        <w:rPr>
          <w:rFonts w:ascii="Times New Roman" w:hAnsi="Times New Roman" w:cs="Times New Roman"/>
          <w:b/>
          <w:sz w:val="24"/>
          <w:szCs w:val="24"/>
        </w:rPr>
      </w:pPr>
    </w:p>
    <w:p w:rsidR="004A1D65" w:rsidRPr="00AB307F" w:rsidRDefault="004A1D65" w:rsidP="00006374">
      <w:pPr>
        <w:spacing w:after="0" w:line="480" w:lineRule="auto"/>
        <w:rPr>
          <w:rFonts w:ascii="Times New Roman" w:hAnsi="Times New Roman" w:cs="Times New Roman"/>
          <w:b/>
          <w:sz w:val="24"/>
          <w:szCs w:val="24"/>
        </w:rPr>
      </w:pPr>
    </w:p>
    <w:p w:rsidR="00E45C06" w:rsidRPr="00AB307F" w:rsidRDefault="007641C3" w:rsidP="00F90443">
      <w:pPr>
        <w:spacing w:after="0" w:line="480" w:lineRule="auto"/>
        <w:jc w:val="center"/>
        <w:rPr>
          <w:rFonts w:ascii="Times New Roman" w:hAnsi="Times New Roman" w:cs="Times New Roman"/>
          <w:b/>
          <w:sz w:val="24"/>
          <w:szCs w:val="24"/>
        </w:rPr>
      </w:pPr>
      <w:r w:rsidRPr="00AB307F">
        <w:rPr>
          <w:rFonts w:ascii="Times New Roman" w:hAnsi="Times New Roman" w:cs="Times New Roman"/>
          <w:b/>
          <w:sz w:val="24"/>
          <w:szCs w:val="24"/>
        </w:rPr>
        <w:lastRenderedPageBreak/>
        <w:t>PART I</w:t>
      </w:r>
    </w:p>
    <w:p w:rsidR="00955AEA" w:rsidRPr="00AB307F" w:rsidRDefault="007641C3" w:rsidP="00F90443">
      <w:pPr>
        <w:spacing w:after="0" w:line="480" w:lineRule="auto"/>
        <w:jc w:val="center"/>
        <w:rPr>
          <w:rFonts w:ascii="Times New Roman" w:hAnsi="Times New Roman" w:cs="Times New Roman"/>
          <w:b/>
          <w:sz w:val="24"/>
          <w:szCs w:val="24"/>
        </w:rPr>
      </w:pPr>
      <w:r w:rsidRPr="00AB307F">
        <w:rPr>
          <w:rFonts w:ascii="Times New Roman" w:hAnsi="Times New Roman" w:cs="Times New Roman"/>
          <w:b/>
          <w:sz w:val="24"/>
          <w:szCs w:val="24"/>
        </w:rPr>
        <w:t>QUESTION ONE</w:t>
      </w:r>
    </w:p>
    <w:p w:rsidR="00C227C1" w:rsidRPr="00B84460" w:rsidRDefault="007641C3" w:rsidP="00724013">
      <w:pPr>
        <w:pStyle w:val="ListParagraph"/>
        <w:numPr>
          <w:ilvl w:val="0"/>
          <w:numId w:val="1"/>
        </w:numPr>
        <w:spacing w:after="0" w:line="480" w:lineRule="auto"/>
        <w:jc w:val="both"/>
        <w:rPr>
          <w:rFonts w:ascii="Times New Roman" w:hAnsi="Times New Roman" w:cs="Times New Roman"/>
          <w:b/>
          <w:sz w:val="24"/>
          <w:szCs w:val="24"/>
        </w:rPr>
      </w:pPr>
      <w:r w:rsidRPr="00B84460">
        <w:rPr>
          <w:rFonts w:ascii="Times New Roman" w:hAnsi="Times New Roman" w:cs="Times New Roman"/>
          <w:b/>
          <w:sz w:val="24"/>
          <w:szCs w:val="24"/>
        </w:rPr>
        <w:t xml:space="preserve">Compassionate use </w:t>
      </w:r>
    </w:p>
    <w:p w:rsidR="00A774B4" w:rsidRPr="00C227C1" w:rsidRDefault="007641C3" w:rsidP="00C227C1">
      <w:pPr>
        <w:spacing w:after="0" w:line="480" w:lineRule="auto"/>
        <w:ind w:firstLine="720"/>
        <w:rPr>
          <w:rFonts w:ascii="Times New Roman" w:hAnsi="Times New Roman" w:cs="Times New Roman"/>
          <w:sz w:val="24"/>
          <w:szCs w:val="24"/>
        </w:rPr>
      </w:pPr>
      <w:r w:rsidRPr="00C227C1">
        <w:rPr>
          <w:rFonts w:ascii="Times New Roman" w:hAnsi="Times New Roman" w:cs="Times New Roman"/>
          <w:sz w:val="24"/>
          <w:szCs w:val="24"/>
        </w:rPr>
        <w:t xml:space="preserve">Compassionate use is referred to as a treatment option that advocates for the application of newly invented and unproven drugs to treat an </w:t>
      </w:r>
      <w:r w:rsidRPr="00C227C1">
        <w:rPr>
          <w:rFonts w:ascii="Times New Roman" w:hAnsi="Times New Roman" w:cs="Times New Roman"/>
          <w:sz w:val="24"/>
          <w:szCs w:val="24"/>
        </w:rPr>
        <w:t>extremely ill patient when all other options are not helpful. The products are made accessible to a populace under strict conditions.</w:t>
      </w:r>
    </w:p>
    <w:p w:rsidR="00C227C1" w:rsidRPr="00B84460" w:rsidRDefault="007641C3" w:rsidP="00C227C1">
      <w:pPr>
        <w:pStyle w:val="ListParagraph"/>
        <w:numPr>
          <w:ilvl w:val="0"/>
          <w:numId w:val="1"/>
        </w:numPr>
        <w:spacing w:after="0" w:line="480" w:lineRule="auto"/>
        <w:rPr>
          <w:rFonts w:ascii="Times New Roman" w:hAnsi="Times New Roman" w:cs="Times New Roman"/>
          <w:b/>
          <w:sz w:val="24"/>
          <w:szCs w:val="24"/>
        </w:rPr>
      </w:pPr>
      <w:r w:rsidRPr="00B84460">
        <w:rPr>
          <w:rFonts w:ascii="Times New Roman" w:hAnsi="Times New Roman" w:cs="Times New Roman"/>
          <w:b/>
          <w:sz w:val="24"/>
          <w:szCs w:val="24"/>
        </w:rPr>
        <w:t>The key ethical concern with compassionate</w:t>
      </w:r>
    </w:p>
    <w:p w:rsidR="00A774B4" w:rsidRPr="00C227C1" w:rsidRDefault="007641C3" w:rsidP="00C227C1">
      <w:pPr>
        <w:spacing w:after="0" w:line="480" w:lineRule="auto"/>
        <w:ind w:firstLine="720"/>
        <w:rPr>
          <w:rFonts w:ascii="Times New Roman" w:hAnsi="Times New Roman" w:cs="Times New Roman"/>
          <w:sz w:val="24"/>
          <w:szCs w:val="24"/>
        </w:rPr>
      </w:pPr>
      <w:r w:rsidRPr="00C227C1">
        <w:rPr>
          <w:rFonts w:ascii="Times New Roman" w:hAnsi="Times New Roman" w:cs="Times New Roman"/>
          <w:color w:val="222222"/>
          <w:sz w:val="24"/>
          <w:szCs w:val="24"/>
          <w:shd w:val="clear" w:color="auto" w:fill="FFFFFF"/>
        </w:rPr>
        <w:t>Borysowski, Ehni, and Górski (2017)</w:t>
      </w:r>
      <w:r w:rsidRPr="00C227C1">
        <w:rPr>
          <w:rFonts w:ascii="Times New Roman" w:hAnsi="Times New Roman" w:cs="Times New Roman"/>
          <w:sz w:val="24"/>
          <w:szCs w:val="24"/>
        </w:rPr>
        <w:t xml:space="preserve"> </w:t>
      </w:r>
      <w:r w:rsidR="00BE6893">
        <w:rPr>
          <w:rFonts w:ascii="Times New Roman" w:hAnsi="Times New Roman" w:cs="Times New Roman"/>
          <w:sz w:val="24"/>
          <w:szCs w:val="24"/>
        </w:rPr>
        <w:t xml:space="preserve">argues that the </w:t>
      </w:r>
      <w:r w:rsidRPr="00C227C1">
        <w:rPr>
          <w:rFonts w:ascii="Times New Roman" w:hAnsi="Times New Roman" w:cs="Times New Roman"/>
          <w:sz w:val="24"/>
          <w:szCs w:val="24"/>
        </w:rPr>
        <w:t>f</w:t>
      </w:r>
      <w:r w:rsidRPr="00C227C1">
        <w:rPr>
          <w:rFonts w:ascii="Times New Roman" w:hAnsi="Times New Roman" w:cs="Times New Roman"/>
          <w:sz w:val="24"/>
          <w:szCs w:val="24"/>
        </w:rPr>
        <w:t xml:space="preserve">air patient selection is the key ethical concern to compassionate use because it solely involves an application of investigational drugs. It's an important ethical challenge as a role to </w:t>
      </w:r>
      <w:r w:rsidR="008B70F3" w:rsidRPr="00C227C1">
        <w:rPr>
          <w:rFonts w:ascii="Times New Roman" w:hAnsi="Times New Roman" w:cs="Times New Roman"/>
          <w:sz w:val="24"/>
          <w:szCs w:val="24"/>
        </w:rPr>
        <w:t>fulfil</w:t>
      </w:r>
      <w:r w:rsidRPr="00C227C1">
        <w:rPr>
          <w:rFonts w:ascii="Times New Roman" w:hAnsi="Times New Roman" w:cs="Times New Roman"/>
          <w:sz w:val="24"/>
          <w:szCs w:val="24"/>
        </w:rPr>
        <w:t xml:space="preserve"> by REC. </w:t>
      </w:r>
    </w:p>
    <w:p w:rsidR="00413678" w:rsidRPr="00AB307F" w:rsidRDefault="007641C3" w:rsidP="00006374">
      <w:pPr>
        <w:spacing w:after="0" w:line="480" w:lineRule="auto"/>
        <w:rPr>
          <w:rFonts w:ascii="Times New Roman" w:hAnsi="Times New Roman" w:cs="Times New Roman"/>
          <w:b/>
          <w:sz w:val="24"/>
          <w:szCs w:val="24"/>
        </w:rPr>
      </w:pPr>
      <w:r w:rsidRPr="00AB307F">
        <w:rPr>
          <w:rFonts w:ascii="Times New Roman" w:hAnsi="Times New Roman" w:cs="Times New Roman"/>
          <w:b/>
          <w:sz w:val="24"/>
          <w:szCs w:val="24"/>
        </w:rPr>
        <w:t xml:space="preserve">QUESTION 2 </w:t>
      </w:r>
    </w:p>
    <w:p w:rsidR="00C227C1" w:rsidRPr="00B84460" w:rsidRDefault="007641C3" w:rsidP="00C227C1">
      <w:pPr>
        <w:pStyle w:val="ListParagraph"/>
        <w:numPr>
          <w:ilvl w:val="0"/>
          <w:numId w:val="3"/>
        </w:numPr>
        <w:spacing w:after="0" w:line="480" w:lineRule="auto"/>
        <w:rPr>
          <w:rFonts w:ascii="Times New Roman" w:hAnsi="Times New Roman" w:cs="Times New Roman"/>
          <w:b/>
          <w:sz w:val="24"/>
          <w:szCs w:val="24"/>
        </w:rPr>
      </w:pPr>
      <w:r w:rsidRPr="00B84460">
        <w:rPr>
          <w:rFonts w:ascii="Times New Roman" w:hAnsi="Times New Roman" w:cs="Times New Roman"/>
          <w:b/>
          <w:sz w:val="24"/>
          <w:szCs w:val="24"/>
        </w:rPr>
        <w:t xml:space="preserve">Definition of distributive justice </w:t>
      </w:r>
    </w:p>
    <w:p w:rsidR="00AA0ADA" w:rsidRPr="00AB307F" w:rsidRDefault="007641C3" w:rsidP="00006374">
      <w:pPr>
        <w:spacing w:after="0" w:line="480" w:lineRule="auto"/>
        <w:ind w:firstLine="720"/>
        <w:rPr>
          <w:rFonts w:ascii="Times New Roman" w:hAnsi="Times New Roman" w:cs="Times New Roman"/>
          <w:sz w:val="24"/>
          <w:szCs w:val="24"/>
        </w:rPr>
      </w:pPr>
      <w:r w:rsidRPr="00AB307F">
        <w:rPr>
          <w:rFonts w:ascii="Times New Roman" w:hAnsi="Times New Roman" w:cs="Times New Roman"/>
          <w:sz w:val="24"/>
          <w:szCs w:val="24"/>
        </w:rPr>
        <w:t>Distr</w:t>
      </w:r>
      <w:r w:rsidRPr="00AB307F">
        <w:rPr>
          <w:rFonts w:ascii="Times New Roman" w:hAnsi="Times New Roman" w:cs="Times New Roman"/>
          <w:sz w:val="24"/>
          <w:szCs w:val="24"/>
        </w:rPr>
        <w:t>ibutive justice is defined as a crucial ethical principle applicable during the provision of social goods and services</w:t>
      </w:r>
      <w:r w:rsidR="008075B9" w:rsidRPr="00AB307F">
        <w:rPr>
          <w:rFonts w:ascii="Times New Roman" w:hAnsi="Times New Roman" w:cs="Times New Roman"/>
          <w:sz w:val="24"/>
          <w:szCs w:val="24"/>
        </w:rPr>
        <w:t xml:space="preserve"> (</w:t>
      </w:r>
      <w:r w:rsidR="008075B9" w:rsidRPr="00AB307F">
        <w:rPr>
          <w:rFonts w:ascii="Times New Roman" w:hAnsi="Times New Roman" w:cs="Times New Roman"/>
          <w:color w:val="222222"/>
          <w:sz w:val="24"/>
          <w:szCs w:val="24"/>
          <w:shd w:val="clear" w:color="auto" w:fill="FFFFFF"/>
        </w:rPr>
        <w:t>Cohn, Henderson, &amp; Appelbaum, 2017),</w:t>
      </w:r>
      <w:r w:rsidRPr="00AB307F">
        <w:rPr>
          <w:rFonts w:ascii="Times New Roman" w:hAnsi="Times New Roman" w:cs="Times New Roman"/>
          <w:sz w:val="24"/>
          <w:szCs w:val="24"/>
        </w:rPr>
        <w:t xml:space="preserve"> whereby it is considered as a key ethical concern in overall aspects of therapeutic care, comprising reproductive genetics as well as assisted techniques of reproduction.</w:t>
      </w:r>
    </w:p>
    <w:p w:rsidR="005C3885" w:rsidRPr="00B84460" w:rsidRDefault="007641C3" w:rsidP="00C227C1">
      <w:pPr>
        <w:pStyle w:val="ListParagraph"/>
        <w:numPr>
          <w:ilvl w:val="0"/>
          <w:numId w:val="3"/>
        </w:numPr>
        <w:spacing w:after="0" w:line="480" w:lineRule="auto"/>
        <w:rPr>
          <w:rFonts w:ascii="Times New Roman" w:hAnsi="Times New Roman" w:cs="Times New Roman"/>
          <w:b/>
          <w:sz w:val="24"/>
          <w:szCs w:val="24"/>
        </w:rPr>
      </w:pPr>
      <w:r w:rsidRPr="00B84460">
        <w:rPr>
          <w:rFonts w:ascii="Times New Roman" w:hAnsi="Times New Roman" w:cs="Times New Roman"/>
          <w:b/>
          <w:sz w:val="24"/>
          <w:szCs w:val="24"/>
        </w:rPr>
        <w:t xml:space="preserve">Utilitarian </w:t>
      </w:r>
      <w:r w:rsidR="00BE6893" w:rsidRPr="00B84460">
        <w:rPr>
          <w:rFonts w:ascii="Times New Roman" w:hAnsi="Times New Roman" w:cs="Times New Roman"/>
          <w:b/>
          <w:sz w:val="24"/>
          <w:szCs w:val="24"/>
        </w:rPr>
        <w:t>philosophy</w:t>
      </w:r>
      <w:r w:rsidRPr="00B84460">
        <w:rPr>
          <w:rFonts w:ascii="Times New Roman" w:hAnsi="Times New Roman" w:cs="Times New Roman"/>
          <w:b/>
          <w:sz w:val="24"/>
          <w:szCs w:val="24"/>
        </w:rPr>
        <w:t xml:space="preserve"> of distributive justice </w:t>
      </w:r>
    </w:p>
    <w:p w:rsidR="00AA0ADA" w:rsidRPr="005C3885" w:rsidRDefault="007641C3" w:rsidP="005C3885">
      <w:pPr>
        <w:spacing w:after="0" w:line="480" w:lineRule="auto"/>
        <w:ind w:firstLine="720"/>
        <w:rPr>
          <w:rFonts w:ascii="Times New Roman" w:hAnsi="Times New Roman" w:cs="Times New Roman"/>
          <w:sz w:val="24"/>
          <w:szCs w:val="24"/>
        </w:rPr>
      </w:pPr>
      <w:r w:rsidRPr="005C3885">
        <w:rPr>
          <w:rFonts w:ascii="Times New Roman" w:hAnsi="Times New Roman" w:cs="Times New Roman"/>
          <w:sz w:val="24"/>
          <w:szCs w:val="24"/>
        </w:rPr>
        <w:t xml:space="preserve">Based on the </w:t>
      </w:r>
      <w:r w:rsidR="00BE6893" w:rsidRPr="005C3885">
        <w:rPr>
          <w:rFonts w:ascii="Times New Roman" w:hAnsi="Times New Roman" w:cs="Times New Roman"/>
          <w:sz w:val="24"/>
          <w:szCs w:val="24"/>
        </w:rPr>
        <w:t>view point</w:t>
      </w:r>
      <w:r w:rsidRPr="005C3885">
        <w:rPr>
          <w:rFonts w:ascii="Times New Roman" w:hAnsi="Times New Roman" w:cs="Times New Roman"/>
          <w:sz w:val="24"/>
          <w:szCs w:val="24"/>
        </w:rPr>
        <w:t xml:space="preserve"> of distributive just</w:t>
      </w:r>
      <w:r w:rsidRPr="005C3885">
        <w:rPr>
          <w:rFonts w:ascii="Times New Roman" w:hAnsi="Times New Roman" w:cs="Times New Roman"/>
          <w:sz w:val="24"/>
          <w:szCs w:val="24"/>
        </w:rPr>
        <w:t>ice, utilitarianism is a theory that seeks to judge the actions as well as policies centered on their overall possible consequences, which are combined across the individuals.</w:t>
      </w:r>
    </w:p>
    <w:p w:rsidR="00892A88" w:rsidRPr="00AB307F" w:rsidRDefault="007641C3" w:rsidP="00006374">
      <w:pPr>
        <w:spacing w:after="0" w:line="480" w:lineRule="auto"/>
        <w:rPr>
          <w:rFonts w:ascii="Times New Roman" w:hAnsi="Times New Roman" w:cs="Times New Roman"/>
          <w:b/>
          <w:sz w:val="24"/>
          <w:szCs w:val="24"/>
        </w:rPr>
      </w:pPr>
      <w:r w:rsidRPr="00AB307F">
        <w:rPr>
          <w:rFonts w:ascii="Times New Roman" w:hAnsi="Times New Roman" w:cs="Times New Roman"/>
          <w:b/>
          <w:sz w:val="24"/>
          <w:szCs w:val="24"/>
        </w:rPr>
        <w:t>QUESTION 3</w:t>
      </w:r>
    </w:p>
    <w:p w:rsidR="008A48C3" w:rsidRPr="008A48C3" w:rsidRDefault="007641C3" w:rsidP="00DC7E10">
      <w:pPr>
        <w:spacing w:after="0" w:line="480" w:lineRule="auto"/>
        <w:rPr>
          <w:rFonts w:ascii="Times New Roman" w:hAnsi="Times New Roman" w:cs="Times New Roman"/>
          <w:b/>
          <w:sz w:val="24"/>
          <w:szCs w:val="24"/>
        </w:rPr>
      </w:pPr>
      <w:r w:rsidRPr="008A48C3">
        <w:rPr>
          <w:rFonts w:ascii="Times New Roman" w:hAnsi="Times New Roman" w:cs="Times New Roman"/>
          <w:b/>
          <w:sz w:val="24"/>
          <w:szCs w:val="24"/>
        </w:rPr>
        <w:t>The key ethical concern noticed on COVID-19 outbreak at NYC</w:t>
      </w:r>
    </w:p>
    <w:p w:rsidR="00E22EFC" w:rsidRPr="00AB307F" w:rsidRDefault="007641C3" w:rsidP="00006374">
      <w:pPr>
        <w:spacing w:after="0" w:line="480" w:lineRule="auto"/>
        <w:ind w:firstLine="720"/>
        <w:rPr>
          <w:rFonts w:ascii="Times New Roman" w:hAnsi="Times New Roman" w:cs="Times New Roman"/>
          <w:sz w:val="24"/>
          <w:szCs w:val="24"/>
        </w:rPr>
      </w:pPr>
      <w:r w:rsidRPr="00AB307F">
        <w:rPr>
          <w:rFonts w:ascii="Times New Roman" w:hAnsi="Times New Roman" w:cs="Times New Roman"/>
          <w:sz w:val="24"/>
          <w:szCs w:val="24"/>
        </w:rPr>
        <w:lastRenderedPageBreak/>
        <w:t xml:space="preserve">Based on </w:t>
      </w:r>
      <w:r w:rsidRPr="00AB307F">
        <w:rPr>
          <w:rFonts w:ascii="Times New Roman" w:hAnsi="Times New Roman" w:cs="Times New Roman"/>
          <w:sz w:val="24"/>
          <w:szCs w:val="24"/>
        </w:rPr>
        <w:t xml:space="preserve">the medical ethics of the outbreak of COVID-19 in NYC, the ethical concern is the ultimate deficiency of respect for the science and the evidences by the current Administration. The management of the epidemic based on the viewpoint of public relations and </w:t>
      </w:r>
      <w:r w:rsidRPr="00AB307F">
        <w:rPr>
          <w:rFonts w:ascii="Times New Roman" w:hAnsi="Times New Roman" w:cs="Times New Roman"/>
          <w:sz w:val="24"/>
          <w:szCs w:val="24"/>
        </w:rPr>
        <w:t>economic perspective by Dow Jones are pivotal, but they should not fudge the facts at whatever cost. However, the disrespect towards the public and not giving out honest information is somewhat disturbing.</w:t>
      </w:r>
    </w:p>
    <w:p w:rsidR="00903BED" w:rsidRPr="00AB307F" w:rsidRDefault="007641C3" w:rsidP="00006374">
      <w:pPr>
        <w:spacing w:after="0" w:line="480" w:lineRule="auto"/>
        <w:rPr>
          <w:rFonts w:ascii="Times New Roman" w:hAnsi="Times New Roman" w:cs="Times New Roman"/>
          <w:b/>
          <w:sz w:val="24"/>
          <w:szCs w:val="24"/>
        </w:rPr>
      </w:pPr>
      <w:r w:rsidRPr="00AB307F">
        <w:rPr>
          <w:rFonts w:ascii="Times New Roman" w:hAnsi="Times New Roman" w:cs="Times New Roman"/>
          <w:b/>
          <w:sz w:val="24"/>
          <w:szCs w:val="24"/>
        </w:rPr>
        <w:t>QUESTION 4</w:t>
      </w:r>
    </w:p>
    <w:p w:rsidR="008A26DE" w:rsidRPr="00B84460" w:rsidRDefault="007641C3" w:rsidP="008A26DE">
      <w:pPr>
        <w:pStyle w:val="ListParagraph"/>
        <w:numPr>
          <w:ilvl w:val="0"/>
          <w:numId w:val="4"/>
        </w:numPr>
        <w:spacing w:after="0" w:line="480" w:lineRule="auto"/>
        <w:rPr>
          <w:rFonts w:ascii="Times New Roman" w:hAnsi="Times New Roman" w:cs="Times New Roman"/>
          <w:b/>
          <w:sz w:val="24"/>
          <w:szCs w:val="24"/>
        </w:rPr>
      </w:pPr>
      <w:r w:rsidRPr="00B84460">
        <w:rPr>
          <w:rFonts w:ascii="Times New Roman" w:hAnsi="Times New Roman" w:cs="Times New Roman"/>
          <w:b/>
          <w:sz w:val="24"/>
          <w:szCs w:val="24"/>
        </w:rPr>
        <w:t xml:space="preserve">Defining social justice </w:t>
      </w:r>
    </w:p>
    <w:p w:rsidR="008A26DE" w:rsidRDefault="007641C3" w:rsidP="00006374">
      <w:pPr>
        <w:spacing w:after="0" w:line="480" w:lineRule="auto"/>
        <w:ind w:firstLine="720"/>
        <w:rPr>
          <w:rFonts w:ascii="Times New Roman" w:hAnsi="Times New Roman" w:cs="Times New Roman"/>
          <w:sz w:val="24"/>
          <w:szCs w:val="24"/>
        </w:rPr>
      </w:pPr>
      <w:r w:rsidRPr="00AB307F">
        <w:rPr>
          <w:rFonts w:ascii="Times New Roman" w:hAnsi="Times New Roman" w:cs="Times New Roman"/>
          <w:sz w:val="24"/>
          <w:szCs w:val="24"/>
        </w:rPr>
        <w:t xml:space="preserve">Based on </w:t>
      </w:r>
      <w:r w:rsidRPr="00AB307F">
        <w:rPr>
          <w:rFonts w:ascii="Times New Roman" w:hAnsi="Times New Roman" w:cs="Times New Roman"/>
          <w:sz w:val="24"/>
          <w:szCs w:val="24"/>
        </w:rPr>
        <w:t>healthcare, social justice can be defined as the delivery of services of high quality across all individuals irrespective of their color, race, ethnicity or tribe. Achievement of social justice is an essential move in health care to guarantee that people c</w:t>
      </w:r>
      <w:r w:rsidRPr="00AB307F">
        <w:rPr>
          <w:rFonts w:ascii="Times New Roman" w:hAnsi="Times New Roman" w:cs="Times New Roman"/>
          <w:sz w:val="24"/>
          <w:szCs w:val="24"/>
        </w:rPr>
        <w:t>an maintain wellness and health at their highest level.</w:t>
      </w:r>
    </w:p>
    <w:p w:rsidR="008A26DE" w:rsidRPr="00B84460" w:rsidRDefault="007641C3" w:rsidP="008A26DE">
      <w:pPr>
        <w:pStyle w:val="ListParagraph"/>
        <w:numPr>
          <w:ilvl w:val="0"/>
          <w:numId w:val="4"/>
        </w:numPr>
        <w:spacing w:after="0" w:line="480" w:lineRule="auto"/>
        <w:rPr>
          <w:rFonts w:ascii="Times New Roman" w:hAnsi="Times New Roman" w:cs="Times New Roman"/>
          <w:b/>
          <w:sz w:val="24"/>
          <w:szCs w:val="24"/>
        </w:rPr>
      </w:pPr>
      <w:r w:rsidRPr="00B84460">
        <w:rPr>
          <w:rFonts w:ascii="Times New Roman" w:hAnsi="Times New Roman" w:cs="Times New Roman"/>
          <w:b/>
          <w:sz w:val="24"/>
          <w:szCs w:val="24"/>
        </w:rPr>
        <w:t xml:space="preserve">An example of social justice concern associated with healthcare </w:t>
      </w:r>
    </w:p>
    <w:p w:rsidR="005856B9" w:rsidRPr="008A26DE" w:rsidRDefault="007641C3" w:rsidP="008A26DE">
      <w:pPr>
        <w:spacing w:after="0" w:line="480" w:lineRule="auto"/>
        <w:ind w:firstLine="720"/>
        <w:rPr>
          <w:rFonts w:ascii="Times New Roman" w:hAnsi="Times New Roman" w:cs="Times New Roman"/>
          <w:sz w:val="24"/>
          <w:szCs w:val="24"/>
        </w:rPr>
      </w:pPr>
      <w:r w:rsidRPr="008A26DE">
        <w:rPr>
          <w:rFonts w:ascii="Times New Roman" w:hAnsi="Times New Roman" w:cs="Times New Roman"/>
          <w:sz w:val="24"/>
          <w:szCs w:val="24"/>
        </w:rPr>
        <w:t>One example is the effective training of nurses to champion for</w:t>
      </w:r>
      <w:r w:rsidR="007F05BE" w:rsidRPr="008A26DE">
        <w:rPr>
          <w:rFonts w:ascii="Times New Roman" w:hAnsi="Times New Roman" w:cs="Times New Roman"/>
          <w:sz w:val="24"/>
          <w:szCs w:val="24"/>
        </w:rPr>
        <w:t xml:space="preserve"> compassionate medical care and provision of efficient care to</w:t>
      </w:r>
      <w:r w:rsidRPr="008A26DE">
        <w:rPr>
          <w:rFonts w:ascii="Times New Roman" w:hAnsi="Times New Roman" w:cs="Times New Roman"/>
          <w:sz w:val="24"/>
          <w:szCs w:val="24"/>
        </w:rPr>
        <w:t xml:space="preserve"> patients. </w:t>
      </w:r>
    </w:p>
    <w:p w:rsidR="00266600" w:rsidRPr="00AB307F" w:rsidRDefault="007641C3" w:rsidP="00006374">
      <w:pPr>
        <w:spacing w:after="0" w:line="480" w:lineRule="auto"/>
        <w:rPr>
          <w:rFonts w:ascii="Times New Roman" w:hAnsi="Times New Roman" w:cs="Times New Roman"/>
          <w:b/>
          <w:sz w:val="24"/>
          <w:szCs w:val="24"/>
        </w:rPr>
      </w:pPr>
      <w:r w:rsidRPr="00AB307F">
        <w:rPr>
          <w:rFonts w:ascii="Times New Roman" w:hAnsi="Times New Roman" w:cs="Times New Roman"/>
          <w:b/>
          <w:sz w:val="24"/>
          <w:szCs w:val="24"/>
        </w:rPr>
        <w:t>QUESTIO</w:t>
      </w:r>
      <w:r w:rsidR="002B7E88" w:rsidRPr="00AB307F">
        <w:rPr>
          <w:rFonts w:ascii="Times New Roman" w:hAnsi="Times New Roman" w:cs="Times New Roman"/>
          <w:b/>
          <w:sz w:val="24"/>
          <w:szCs w:val="24"/>
        </w:rPr>
        <w:t>N</w:t>
      </w:r>
      <w:r w:rsidRPr="00AB307F">
        <w:rPr>
          <w:rFonts w:ascii="Times New Roman" w:hAnsi="Times New Roman" w:cs="Times New Roman"/>
          <w:b/>
          <w:sz w:val="24"/>
          <w:szCs w:val="24"/>
        </w:rPr>
        <w:t xml:space="preserve"> 5 </w:t>
      </w:r>
    </w:p>
    <w:p w:rsidR="00DC62F3" w:rsidRPr="00DC62F3" w:rsidRDefault="007641C3" w:rsidP="00DC62F3">
      <w:pPr>
        <w:pStyle w:val="ListParagraph"/>
        <w:numPr>
          <w:ilvl w:val="0"/>
          <w:numId w:val="5"/>
        </w:numPr>
        <w:spacing w:after="0" w:line="480" w:lineRule="auto"/>
        <w:rPr>
          <w:rFonts w:ascii="Times New Roman" w:hAnsi="Times New Roman" w:cs="Times New Roman"/>
          <w:b/>
          <w:sz w:val="24"/>
          <w:szCs w:val="24"/>
        </w:rPr>
      </w:pPr>
      <w:r w:rsidRPr="00DC62F3">
        <w:rPr>
          <w:rFonts w:ascii="Times New Roman" w:hAnsi="Times New Roman" w:cs="Times New Roman"/>
          <w:b/>
          <w:sz w:val="24"/>
          <w:szCs w:val="24"/>
        </w:rPr>
        <w:t>Describing M</w:t>
      </w:r>
      <w:r>
        <w:rPr>
          <w:rFonts w:ascii="Times New Roman" w:hAnsi="Times New Roman" w:cs="Times New Roman"/>
          <w:b/>
          <w:sz w:val="24"/>
          <w:szCs w:val="24"/>
        </w:rPr>
        <w:t>ino</w:t>
      </w:r>
      <w:r w:rsidRPr="00DC62F3">
        <w:rPr>
          <w:rFonts w:ascii="Times New Roman" w:hAnsi="Times New Roman" w:cs="Times New Roman"/>
          <w:b/>
          <w:sz w:val="24"/>
          <w:szCs w:val="24"/>
        </w:rPr>
        <w:t xml:space="preserve">rity stress </w:t>
      </w:r>
    </w:p>
    <w:p w:rsidR="00DC62F3" w:rsidRDefault="007641C3" w:rsidP="00DC62F3">
      <w:pPr>
        <w:spacing w:after="0" w:line="480" w:lineRule="auto"/>
        <w:ind w:firstLine="720"/>
        <w:rPr>
          <w:rFonts w:ascii="Times New Roman" w:hAnsi="Times New Roman" w:cs="Times New Roman"/>
          <w:sz w:val="24"/>
          <w:szCs w:val="24"/>
        </w:rPr>
      </w:pPr>
      <w:r w:rsidRPr="00AB307F">
        <w:rPr>
          <w:rFonts w:ascii="Times New Roman" w:hAnsi="Times New Roman" w:cs="Times New Roman"/>
          <w:sz w:val="24"/>
          <w:szCs w:val="24"/>
        </w:rPr>
        <w:t>Minority stress seeks to illustrate the frequently high degrees of stress experienced by people under the stigmatized marginal group caused by various factors such as poor social livelihood</w:t>
      </w:r>
      <w:r w:rsidR="008C3846" w:rsidRPr="00AB307F">
        <w:rPr>
          <w:rFonts w:ascii="Times New Roman" w:hAnsi="Times New Roman" w:cs="Times New Roman"/>
          <w:sz w:val="24"/>
          <w:szCs w:val="24"/>
        </w:rPr>
        <w:t xml:space="preserve"> (</w:t>
      </w:r>
      <w:r w:rsidR="008C3846" w:rsidRPr="00AB307F">
        <w:rPr>
          <w:rFonts w:ascii="Times New Roman" w:hAnsi="Times New Roman" w:cs="Times New Roman"/>
          <w:color w:val="222222"/>
          <w:sz w:val="24"/>
          <w:szCs w:val="24"/>
          <w:shd w:val="clear" w:color="auto" w:fill="FFFFFF"/>
        </w:rPr>
        <w:t>Feinstein, &amp; Dyar, 2017).</w:t>
      </w:r>
      <w:r w:rsidRPr="00AB307F">
        <w:rPr>
          <w:rFonts w:ascii="Times New Roman" w:hAnsi="Times New Roman" w:cs="Times New Roman"/>
          <w:sz w:val="24"/>
          <w:szCs w:val="24"/>
        </w:rPr>
        <w:t xml:space="preserve"> </w:t>
      </w:r>
    </w:p>
    <w:p w:rsidR="00DC62F3" w:rsidRPr="00DC62F3" w:rsidRDefault="007641C3" w:rsidP="00DC62F3">
      <w:pPr>
        <w:pStyle w:val="ListParagraph"/>
        <w:numPr>
          <w:ilvl w:val="0"/>
          <w:numId w:val="5"/>
        </w:numPr>
        <w:spacing w:after="0" w:line="480" w:lineRule="auto"/>
        <w:rPr>
          <w:rFonts w:ascii="Times New Roman" w:hAnsi="Times New Roman" w:cs="Times New Roman"/>
          <w:b/>
          <w:sz w:val="24"/>
          <w:szCs w:val="24"/>
        </w:rPr>
      </w:pPr>
      <w:r w:rsidRPr="00DC62F3">
        <w:rPr>
          <w:rFonts w:ascii="Times New Roman" w:hAnsi="Times New Roman" w:cs="Times New Roman"/>
          <w:b/>
          <w:sz w:val="24"/>
          <w:szCs w:val="24"/>
        </w:rPr>
        <w:t>How the concept of minority stress impacts the elements of health</w:t>
      </w:r>
    </w:p>
    <w:p w:rsidR="00F73CCC" w:rsidRPr="00DC62F3" w:rsidRDefault="007641C3" w:rsidP="00DC62F3">
      <w:pPr>
        <w:spacing w:after="0" w:line="480" w:lineRule="auto"/>
        <w:ind w:firstLine="720"/>
        <w:rPr>
          <w:rFonts w:ascii="Times New Roman" w:hAnsi="Times New Roman" w:cs="Times New Roman"/>
          <w:sz w:val="24"/>
          <w:szCs w:val="24"/>
        </w:rPr>
      </w:pPr>
      <w:r w:rsidRPr="00DC62F3">
        <w:rPr>
          <w:rFonts w:ascii="Times New Roman" w:hAnsi="Times New Roman" w:cs="Times New Roman"/>
          <w:sz w:val="24"/>
          <w:szCs w:val="24"/>
        </w:rPr>
        <w:t>The concept of Gender expression causes an impact on the involvement of minority stress, which later acts to diminish the application of social-psychological resou</w:t>
      </w:r>
      <w:r w:rsidRPr="00DC62F3">
        <w:rPr>
          <w:rFonts w:ascii="Times New Roman" w:hAnsi="Times New Roman" w:cs="Times New Roman"/>
          <w:sz w:val="24"/>
          <w:szCs w:val="24"/>
        </w:rPr>
        <w:t xml:space="preserve">rces. In return, </w:t>
      </w:r>
      <w:r w:rsidRPr="00DC62F3">
        <w:rPr>
          <w:rFonts w:ascii="Times New Roman" w:hAnsi="Times New Roman" w:cs="Times New Roman"/>
          <w:sz w:val="24"/>
          <w:szCs w:val="24"/>
        </w:rPr>
        <w:lastRenderedPageBreak/>
        <w:t xml:space="preserve">exposing an individual to be more susceptible to adverse health outcomes is how the concept of minority stress influences the social determinants of health.   </w:t>
      </w:r>
    </w:p>
    <w:p w:rsidR="001E7802" w:rsidRPr="00AB307F" w:rsidRDefault="007641C3" w:rsidP="00006374">
      <w:pPr>
        <w:spacing w:after="0" w:line="480" w:lineRule="auto"/>
        <w:rPr>
          <w:rFonts w:ascii="Times New Roman" w:hAnsi="Times New Roman" w:cs="Times New Roman"/>
          <w:b/>
          <w:sz w:val="24"/>
          <w:szCs w:val="24"/>
        </w:rPr>
      </w:pPr>
      <w:r w:rsidRPr="00AB307F">
        <w:rPr>
          <w:rFonts w:ascii="Times New Roman" w:hAnsi="Times New Roman" w:cs="Times New Roman"/>
          <w:b/>
          <w:sz w:val="24"/>
          <w:szCs w:val="24"/>
        </w:rPr>
        <w:t>QUESTION 6</w:t>
      </w:r>
    </w:p>
    <w:p w:rsidR="00DC62F3" w:rsidRPr="00DC62F3" w:rsidRDefault="007641C3" w:rsidP="00DC62F3">
      <w:pPr>
        <w:pStyle w:val="ListParagraph"/>
        <w:numPr>
          <w:ilvl w:val="0"/>
          <w:numId w:val="6"/>
        </w:numPr>
        <w:spacing w:after="0" w:line="480" w:lineRule="auto"/>
        <w:rPr>
          <w:rFonts w:ascii="Times New Roman" w:hAnsi="Times New Roman" w:cs="Times New Roman"/>
          <w:b/>
          <w:sz w:val="24"/>
          <w:szCs w:val="24"/>
        </w:rPr>
      </w:pPr>
      <w:r w:rsidRPr="00DC62F3">
        <w:rPr>
          <w:rFonts w:ascii="Times New Roman" w:hAnsi="Times New Roman" w:cs="Times New Roman"/>
          <w:b/>
          <w:sz w:val="24"/>
          <w:szCs w:val="24"/>
        </w:rPr>
        <w:t xml:space="preserve">Defining physician aid-in-dying. </w:t>
      </w:r>
    </w:p>
    <w:p w:rsidR="003B272F" w:rsidRDefault="007641C3" w:rsidP="00006374">
      <w:pPr>
        <w:spacing w:after="0" w:line="480" w:lineRule="auto"/>
        <w:ind w:firstLine="720"/>
        <w:rPr>
          <w:rFonts w:ascii="Times New Roman" w:hAnsi="Times New Roman" w:cs="Times New Roman"/>
          <w:sz w:val="24"/>
          <w:szCs w:val="24"/>
        </w:rPr>
      </w:pPr>
      <w:r w:rsidRPr="00AB307F">
        <w:rPr>
          <w:rFonts w:ascii="Times New Roman" w:hAnsi="Times New Roman" w:cs="Times New Roman"/>
          <w:sz w:val="24"/>
          <w:szCs w:val="24"/>
        </w:rPr>
        <w:t xml:space="preserve">The </w:t>
      </w:r>
      <w:r w:rsidR="00BE6893">
        <w:rPr>
          <w:rFonts w:ascii="Times New Roman" w:hAnsi="Times New Roman" w:cs="Times New Roman"/>
          <w:sz w:val="24"/>
          <w:szCs w:val="24"/>
        </w:rPr>
        <w:t xml:space="preserve">concept of </w:t>
      </w:r>
      <w:r w:rsidRPr="00AB307F">
        <w:rPr>
          <w:rFonts w:ascii="Times New Roman" w:hAnsi="Times New Roman" w:cs="Times New Roman"/>
          <w:sz w:val="24"/>
          <w:szCs w:val="24"/>
        </w:rPr>
        <w:t>physician aid-in-dying is defi</w:t>
      </w:r>
      <w:r w:rsidRPr="00AB307F">
        <w:rPr>
          <w:rFonts w:ascii="Times New Roman" w:hAnsi="Times New Roman" w:cs="Times New Roman"/>
          <w:sz w:val="24"/>
          <w:szCs w:val="24"/>
        </w:rPr>
        <w:t>ned as the practice whereby the practitioner seeks to provide a treatment for a fatal dose of medication to a critically ill patient</w:t>
      </w:r>
      <w:r w:rsidR="001E6494" w:rsidRPr="00AB307F">
        <w:rPr>
          <w:rFonts w:ascii="Times New Roman" w:hAnsi="Times New Roman" w:cs="Times New Roman"/>
          <w:sz w:val="24"/>
          <w:szCs w:val="24"/>
        </w:rPr>
        <w:t xml:space="preserve"> (</w:t>
      </w:r>
      <w:r w:rsidR="001E6494" w:rsidRPr="00AB307F">
        <w:rPr>
          <w:rFonts w:ascii="Times New Roman" w:hAnsi="Times New Roman" w:cs="Times New Roman"/>
          <w:color w:val="222222"/>
          <w:sz w:val="24"/>
          <w:szCs w:val="24"/>
          <w:shd w:val="clear" w:color="auto" w:fill="FFFFFF"/>
        </w:rPr>
        <w:t>Quill, &amp; Battin, 2018)</w:t>
      </w:r>
      <w:r w:rsidR="00721347">
        <w:rPr>
          <w:rFonts w:ascii="Times New Roman" w:hAnsi="Times New Roman" w:cs="Times New Roman"/>
          <w:sz w:val="24"/>
          <w:szCs w:val="24"/>
        </w:rPr>
        <w:t xml:space="preserve"> in the event that the patient making an </w:t>
      </w:r>
      <w:r w:rsidR="00721347" w:rsidRPr="00AB307F">
        <w:rPr>
          <w:rFonts w:ascii="Times New Roman" w:hAnsi="Times New Roman" w:cs="Times New Roman"/>
          <w:sz w:val="24"/>
          <w:szCs w:val="24"/>
        </w:rPr>
        <w:t>appeal</w:t>
      </w:r>
      <w:r w:rsidR="00721347">
        <w:rPr>
          <w:rFonts w:ascii="Times New Roman" w:hAnsi="Times New Roman" w:cs="Times New Roman"/>
          <w:sz w:val="24"/>
          <w:szCs w:val="24"/>
        </w:rPr>
        <w:t>, which the patient uses to terminate</w:t>
      </w:r>
      <w:r w:rsidRPr="00AB307F">
        <w:rPr>
          <w:rFonts w:ascii="Times New Roman" w:hAnsi="Times New Roman" w:cs="Times New Roman"/>
          <w:sz w:val="24"/>
          <w:szCs w:val="24"/>
        </w:rPr>
        <w:t xml:space="preserve"> their </w:t>
      </w:r>
      <w:r w:rsidR="00721347">
        <w:rPr>
          <w:rFonts w:ascii="Times New Roman" w:hAnsi="Times New Roman" w:cs="Times New Roman"/>
          <w:sz w:val="24"/>
          <w:szCs w:val="24"/>
        </w:rPr>
        <w:t xml:space="preserve">dear </w:t>
      </w:r>
      <w:r w:rsidRPr="00AB307F">
        <w:rPr>
          <w:rFonts w:ascii="Times New Roman" w:hAnsi="Times New Roman" w:cs="Times New Roman"/>
          <w:sz w:val="24"/>
          <w:szCs w:val="24"/>
        </w:rPr>
        <w:t>li</w:t>
      </w:r>
      <w:r w:rsidRPr="00AB307F">
        <w:rPr>
          <w:rFonts w:ascii="Times New Roman" w:hAnsi="Times New Roman" w:cs="Times New Roman"/>
          <w:sz w:val="24"/>
          <w:szCs w:val="24"/>
        </w:rPr>
        <w:t xml:space="preserve">fe.  </w:t>
      </w:r>
    </w:p>
    <w:p w:rsidR="004E0CF7" w:rsidRPr="00547A3F" w:rsidRDefault="007641C3" w:rsidP="004E0CF7">
      <w:pPr>
        <w:pStyle w:val="ListParagraph"/>
        <w:numPr>
          <w:ilvl w:val="0"/>
          <w:numId w:val="6"/>
        </w:numPr>
        <w:spacing w:after="0" w:line="480" w:lineRule="auto"/>
        <w:rPr>
          <w:rFonts w:ascii="Times New Roman" w:hAnsi="Times New Roman" w:cs="Times New Roman"/>
          <w:b/>
          <w:sz w:val="24"/>
          <w:szCs w:val="24"/>
        </w:rPr>
      </w:pPr>
      <w:r w:rsidRPr="00547A3F">
        <w:rPr>
          <w:rFonts w:ascii="Times New Roman" w:hAnsi="Times New Roman" w:cs="Times New Roman"/>
          <w:b/>
          <w:sz w:val="24"/>
          <w:szCs w:val="24"/>
        </w:rPr>
        <w:t xml:space="preserve">Summarizing the </w:t>
      </w:r>
      <w:r w:rsidR="000E0AFB" w:rsidRPr="00547A3F">
        <w:rPr>
          <w:rFonts w:ascii="Times New Roman" w:hAnsi="Times New Roman" w:cs="Times New Roman"/>
          <w:b/>
          <w:sz w:val="24"/>
          <w:szCs w:val="24"/>
        </w:rPr>
        <w:t>foremost</w:t>
      </w:r>
      <w:r w:rsidRPr="00547A3F">
        <w:rPr>
          <w:rFonts w:ascii="Times New Roman" w:hAnsi="Times New Roman" w:cs="Times New Roman"/>
          <w:b/>
          <w:sz w:val="24"/>
          <w:szCs w:val="24"/>
        </w:rPr>
        <w:t xml:space="preserve"> argument in </w:t>
      </w:r>
      <w:r w:rsidRPr="00547A3F">
        <w:rPr>
          <w:rFonts w:ascii="Times New Roman" w:hAnsi="Times New Roman" w:cs="Times New Roman"/>
          <w:b/>
          <w:sz w:val="24"/>
          <w:szCs w:val="24"/>
        </w:rPr>
        <w:t>favour of physician aid-in-dying</w:t>
      </w:r>
      <w:r w:rsidRPr="00547A3F">
        <w:rPr>
          <w:rFonts w:ascii="Times New Roman" w:hAnsi="Times New Roman" w:cs="Times New Roman"/>
          <w:b/>
          <w:sz w:val="24"/>
          <w:szCs w:val="24"/>
        </w:rPr>
        <w:t>.</w:t>
      </w:r>
    </w:p>
    <w:p w:rsidR="001E7802" w:rsidRPr="004E0CF7" w:rsidRDefault="007641C3" w:rsidP="004E0CF7">
      <w:pPr>
        <w:spacing w:after="0" w:line="480" w:lineRule="auto"/>
        <w:ind w:firstLine="720"/>
        <w:rPr>
          <w:rFonts w:ascii="Times New Roman" w:hAnsi="Times New Roman" w:cs="Times New Roman"/>
          <w:sz w:val="24"/>
          <w:szCs w:val="24"/>
        </w:rPr>
      </w:pPr>
      <w:r w:rsidRPr="004E0CF7">
        <w:rPr>
          <w:rFonts w:ascii="Times New Roman" w:hAnsi="Times New Roman" w:cs="Times New Roman"/>
          <w:sz w:val="24"/>
          <w:szCs w:val="24"/>
        </w:rPr>
        <w:t>The main argument in</w:t>
      </w:r>
      <w:r w:rsidR="000E0AFB">
        <w:rPr>
          <w:rFonts w:ascii="Times New Roman" w:hAnsi="Times New Roman" w:cs="Times New Roman"/>
          <w:sz w:val="24"/>
          <w:szCs w:val="24"/>
        </w:rPr>
        <w:t xml:space="preserve"> favor of the practice</w:t>
      </w:r>
      <w:r w:rsidRPr="004E0CF7">
        <w:rPr>
          <w:rFonts w:ascii="Times New Roman" w:hAnsi="Times New Roman" w:cs="Times New Roman"/>
          <w:sz w:val="24"/>
          <w:szCs w:val="24"/>
        </w:rPr>
        <w:t xml:space="preserve"> is the relief of suffering from disease whereby the activists of AID say that the practice is being compassionate and humane, if any chance the patient is s</w:t>
      </w:r>
      <w:r w:rsidRPr="004E0CF7">
        <w:rPr>
          <w:rFonts w:ascii="Times New Roman" w:hAnsi="Times New Roman" w:cs="Times New Roman"/>
          <w:sz w:val="24"/>
          <w:szCs w:val="24"/>
        </w:rPr>
        <w:t>uccumbing to death and where suffering is considered refractory.</w:t>
      </w:r>
    </w:p>
    <w:p w:rsidR="00BB751D" w:rsidRPr="00AB307F" w:rsidRDefault="007641C3" w:rsidP="00006374">
      <w:pPr>
        <w:spacing w:after="0" w:line="480" w:lineRule="auto"/>
        <w:rPr>
          <w:rFonts w:ascii="Times New Roman" w:hAnsi="Times New Roman" w:cs="Times New Roman"/>
          <w:b/>
          <w:sz w:val="24"/>
          <w:szCs w:val="24"/>
        </w:rPr>
      </w:pPr>
      <w:r w:rsidRPr="00AB307F">
        <w:rPr>
          <w:rFonts w:ascii="Times New Roman" w:hAnsi="Times New Roman" w:cs="Times New Roman"/>
          <w:b/>
          <w:sz w:val="24"/>
          <w:szCs w:val="24"/>
        </w:rPr>
        <w:t>QUESTION 7</w:t>
      </w:r>
    </w:p>
    <w:p w:rsidR="000E3871" w:rsidRPr="000E3871" w:rsidRDefault="000E0AFB" w:rsidP="00DC7E10">
      <w:pPr>
        <w:spacing w:after="0" w:line="480" w:lineRule="auto"/>
        <w:rPr>
          <w:rFonts w:ascii="Times New Roman" w:hAnsi="Times New Roman" w:cs="Times New Roman"/>
          <w:b/>
          <w:sz w:val="24"/>
          <w:szCs w:val="24"/>
        </w:rPr>
      </w:pPr>
      <w:r>
        <w:rPr>
          <w:rFonts w:ascii="Times New Roman" w:hAnsi="Times New Roman" w:cs="Times New Roman"/>
          <w:b/>
          <w:sz w:val="24"/>
          <w:szCs w:val="24"/>
        </w:rPr>
        <w:t>Describing shared decision-</w:t>
      </w:r>
      <w:r w:rsidR="007641C3" w:rsidRPr="000E3871">
        <w:rPr>
          <w:rFonts w:ascii="Times New Roman" w:hAnsi="Times New Roman" w:cs="Times New Roman"/>
          <w:b/>
          <w:sz w:val="24"/>
          <w:szCs w:val="24"/>
        </w:rPr>
        <w:t xml:space="preserve">making </w:t>
      </w:r>
    </w:p>
    <w:p w:rsidR="00BB751D" w:rsidRPr="00AB307F" w:rsidRDefault="000E0AFB" w:rsidP="0000637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Shared decision-</w:t>
      </w:r>
      <w:r w:rsidR="007641C3" w:rsidRPr="00AB307F">
        <w:rPr>
          <w:rFonts w:ascii="Times New Roman" w:hAnsi="Times New Roman" w:cs="Times New Roman"/>
          <w:sz w:val="24"/>
          <w:szCs w:val="24"/>
        </w:rPr>
        <w:t>making is considered as a fundamental element of patient-centered health care. Therefore it's the process whereby both the patien</w:t>
      </w:r>
      <w:r w:rsidR="007641C3" w:rsidRPr="00AB307F">
        <w:rPr>
          <w:rFonts w:ascii="Times New Roman" w:hAnsi="Times New Roman" w:cs="Times New Roman"/>
          <w:sz w:val="24"/>
          <w:szCs w:val="24"/>
        </w:rPr>
        <w:t>t and the physicians are involved in working together in making decisions. There is a nurse-patient relationship during the selection of tests, modes of treatments, and evaluating the care plans that are scheduled in line with clinical evidence, which seek</w:t>
      </w:r>
      <w:r w:rsidR="007641C3" w:rsidRPr="00AB307F">
        <w:rPr>
          <w:rFonts w:ascii="Times New Roman" w:hAnsi="Times New Roman" w:cs="Times New Roman"/>
          <w:sz w:val="24"/>
          <w:szCs w:val="24"/>
        </w:rPr>
        <w:t>s to balance the risks as well as the expected outcomes based on preferences and values of the patient.</w:t>
      </w:r>
    </w:p>
    <w:p w:rsidR="00BB751D" w:rsidRPr="00AB307F" w:rsidRDefault="007641C3" w:rsidP="00006374">
      <w:pPr>
        <w:spacing w:after="0" w:line="480" w:lineRule="auto"/>
        <w:rPr>
          <w:rFonts w:ascii="Times New Roman" w:hAnsi="Times New Roman" w:cs="Times New Roman"/>
          <w:b/>
          <w:sz w:val="24"/>
          <w:szCs w:val="24"/>
        </w:rPr>
      </w:pPr>
      <w:r w:rsidRPr="00AB307F">
        <w:rPr>
          <w:rFonts w:ascii="Times New Roman" w:hAnsi="Times New Roman" w:cs="Times New Roman"/>
          <w:b/>
          <w:sz w:val="24"/>
          <w:szCs w:val="24"/>
        </w:rPr>
        <w:t>QUESTION 8</w:t>
      </w:r>
    </w:p>
    <w:p w:rsidR="000E3871" w:rsidRPr="000E3871" w:rsidRDefault="007641C3" w:rsidP="00DC7E10">
      <w:pPr>
        <w:spacing w:after="0" w:line="480" w:lineRule="auto"/>
        <w:rPr>
          <w:rFonts w:ascii="Times New Roman" w:hAnsi="Times New Roman" w:cs="Times New Roman"/>
          <w:b/>
          <w:sz w:val="24"/>
          <w:szCs w:val="24"/>
        </w:rPr>
      </w:pPr>
      <w:r w:rsidRPr="000E3871">
        <w:rPr>
          <w:rFonts w:ascii="Times New Roman" w:hAnsi="Times New Roman" w:cs="Times New Roman"/>
          <w:b/>
          <w:sz w:val="24"/>
          <w:szCs w:val="24"/>
        </w:rPr>
        <w:t>Summarizing pro-life argument on the matter of abortion</w:t>
      </w:r>
    </w:p>
    <w:p w:rsidR="002329F9" w:rsidRPr="00AB307F" w:rsidRDefault="007641C3" w:rsidP="00006374">
      <w:pPr>
        <w:spacing w:after="0" w:line="480" w:lineRule="auto"/>
        <w:ind w:firstLine="720"/>
        <w:rPr>
          <w:rFonts w:ascii="Times New Roman" w:hAnsi="Times New Roman" w:cs="Times New Roman"/>
          <w:sz w:val="24"/>
          <w:szCs w:val="24"/>
        </w:rPr>
      </w:pPr>
      <w:r w:rsidRPr="00AB307F">
        <w:rPr>
          <w:rFonts w:ascii="Times New Roman" w:hAnsi="Times New Roman" w:cs="Times New Roman"/>
          <w:sz w:val="24"/>
          <w:szCs w:val="24"/>
        </w:rPr>
        <w:lastRenderedPageBreak/>
        <w:t>Based on the pro-life arguments on concern about abortion, the people supporting pro-life argue that the practice of abortion should be considered to be morally wrong. This is regarding the statement that a fetus is an innocent human being or given a chanc</w:t>
      </w:r>
      <w:r w:rsidRPr="00AB307F">
        <w:rPr>
          <w:rFonts w:ascii="Times New Roman" w:hAnsi="Times New Roman" w:cs="Times New Roman"/>
          <w:sz w:val="24"/>
          <w:szCs w:val="24"/>
        </w:rPr>
        <w:t>e; the fetus will potentially develop into a normal human being</w:t>
      </w:r>
      <w:r w:rsidR="002A4640" w:rsidRPr="00AB307F">
        <w:rPr>
          <w:rFonts w:ascii="Times New Roman" w:hAnsi="Times New Roman" w:cs="Times New Roman"/>
          <w:sz w:val="24"/>
          <w:szCs w:val="24"/>
        </w:rPr>
        <w:t xml:space="preserve"> (</w:t>
      </w:r>
      <w:r w:rsidR="002A4640" w:rsidRPr="00AB307F">
        <w:rPr>
          <w:rFonts w:ascii="Times New Roman" w:hAnsi="Times New Roman" w:cs="Times New Roman"/>
          <w:color w:val="222222"/>
          <w:sz w:val="24"/>
          <w:szCs w:val="24"/>
          <w:shd w:val="clear" w:color="auto" w:fill="FFFFFF"/>
        </w:rPr>
        <w:t>Gamble, 2018). </w:t>
      </w:r>
      <w:r w:rsidRPr="00AB307F">
        <w:rPr>
          <w:rFonts w:ascii="Times New Roman" w:hAnsi="Times New Roman" w:cs="Times New Roman"/>
          <w:sz w:val="24"/>
          <w:szCs w:val="24"/>
        </w:rPr>
        <w:t xml:space="preserve"> The supporters of pro-life commonly believe that the fetus is declared a person upon conception. For this reason, they argue that embracing abortion is a way of killing if there is uncertainty of the fetus's right to live.  </w:t>
      </w:r>
    </w:p>
    <w:p w:rsidR="002329F9" w:rsidRPr="00AB307F" w:rsidRDefault="007641C3" w:rsidP="00006374">
      <w:pPr>
        <w:spacing w:after="0" w:line="480" w:lineRule="auto"/>
        <w:rPr>
          <w:rFonts w:ascii="Times New Roman" w:hAnsi="Times New Roman" w:cs="Times New Roman"/>
          <w:b/>
          <w:sz w:val="24"/>
          <w:szCs w:val="24"/>
        </w:rPr>
      </w:pPr>
      <w:r w:rsidRPr="00AB307F">
        <w:rPr>
          <w:rFonts w:ascii="Times New Roman" w:hAnsi="Times New Roman" w:cs="Times New Roman"/>
          <w:b/>
          <w:sz w:val="24"/>
          <w:szCs w:val="24"/>
        </w:rPr>
        <w:t>QUESTION 9</w:t>
      </w:r>
    </w:p>
    <w:p w:rsidR="005E1AF1" w:rsidRPr="005E1AF1" w:rsidRDefault="007641C3" w:rsidP="00DC7E10">
      <w:pPr>
        <w:spacing w:after="0" w:line="480" w:lineRule="auto"/>
        <w:rPr>
          <w:rFonts w:ascii="Times New Roman" w:hAnsi="Times New Roman" w:cs="Times New Roman"/>
          <w:b/>
          <w:sz w:val="24"/>
          <w:szCs w:val="24"/>
        </w:rPr>
      </w:pPr>
      <w:r w:rsidRPr="005E1AF1">
        <w:rPr>
          <w:rFonts w:ascii="Times New Roman" w:hAnsi="Times New Roman" w:cs="Times New Roman"/>
          <w:b/>
          <w:sz w:val="24"/>
          <w:szCs w:val="24"/>
        </w:rPr>
        <w:t>Explaining the conf</w:t>
      </w:r>
      <w:r w:rsidRPr="005E1AF1">
        <w:rPr>
          <w:rFonts w:ascii="Times New Roman" w:hAnsi="Times New Roman" w:cs="Times New Roman"/>
          <w:b/>
          <w:sz w:val="24"/>
          <w:szCs w:val="24"/>
        </w:rPr>
        <w:t xml:space="preserve">lict between autonomy and beneficence based on the issue of childhood vaccination. </w:t>
      </w:r>
    </w:p>
    <w:p w:rsidR="00262071" w:rsidRPr="00AB307F" w:rsidRDefault="007641C3" w:rsidP="005E1AF1">
      <w:pPr>
        <w:spacing w:after="0" w:line="480" w:lineRule="auto"/>
        <w:ind w:firstLine="720"/>
        <w:rPr>
          <w:rFonts w:ascii="Times New Roman" w:hAnsi="Times New Roman" w:cs="Times New Roman"/>
          <w:sz w:val="24"/>
          <w:szCs w:val="24"/>
        </w:rPr>
      </w:pPr>
      <w:r w:rsidRPr="00AB307F">
        <w:rPr>
          <w:rFonts w:ascii="Times New Roman" w:hAnsi="Times New Roman" w:cs="Times New Roman"/>
          <w:sz w:val="24"/>
          <w:szCs w:val="24"/>
        </w:rPr>
        <w:t xml:space="preserve">The mandatory vaccination of smallpox law in Wales and England grew stronger and was made noncompliance. The law established a collective infant vaccination to control and </w:t>
      </w:r>
      <w:r w:rsidRPr="00AB307F">
        <w:rPr>
          <w:rFonts w:ascii="Times New Roman" w:hAnsi="Times New Roman" w:cs="Times New Roman"/>
          <w:sz w:val="24"/>
          <w:szCs w:val="24"/>
        </w:rPr>
        <w:t>prevent the spread of smallpox, which led to massive deaths during that period</w:t>
      </w:r>
      <w:r w:rsidR="00C76392" w:rsidRPr="00AB307F">
        <w:rPr>
          <w:rFonts w:ascii="Times New Roman" w:hAnsi="Times New Roman" w:cs="Times New Roman"/>
          <w:sz w:val="24"/>
          <w:szCs w:val="24"/>
        </w:rPr>
        <w:t xml:space="preserve"> </w:t>
      </w:r>
      <w:r w:rsidR="00702233" w:rsidRPr="00AB307F">
        <w:rPr>
          <w:rFonts w:ascii="Times New Roman" w:hAnsi="Times New Roman" w:cs="Times New Roman"/>
          <w:color w:val="000000"/>
          <w:sz w:val="24"/>
          <w:szCs w:val="24"/>
        </w:rPr>
        <w:t>(</w:t>
      </w:r>
      <w:r w:rsidR="00C76392" w:rsidRPr="00AB307F">
        <w:rPr>
          <w:rFonts w:ascii="Times New Roman" w:hAnsi="Times New Roman" w:cs="Times New Roman"/>
          <w:color w:val="000000"/>
          <w:sz w:val="24"/>
          <w:szCs w:val="24"/>
        </w:rPr>
        <w:t>Amin, Parra, Kim-Farley, &amp; Fielding, 2018)</w:t>
      </w:r>
      <w:r w:rsidRPr="00AB307F">
        <w:rPr>
          <w:rFonts w:ascii="Times New Roman" w:hAnsi="Times New Roman" w:cs="Times New Roman"/>
          <w:sz w:val="24"/>
          <w:szCs w:val="24"/>
        </w:rPr>
        <w:t xml:space="preserve">. However, a certain group refused to abide by the law of being vaccinated, claiming that it violated their autonomy since it's their </w:t>
      </w:r>
      <w:r w:rsidRPr="00AB307F">
        <w:rPr>
          <w:rFonts w:ascii="Times New Roman" w:hAnsi="Times New Roman" w:cs="Times New Roman"/>
          <w:sz w:val="24"/>
          <w:szCs w:val="24"/>
        </w:rPr>
        <w:t>right to safeguard their children from a procedure that showed a substantial incidence of observed side effects.</w:t>
      </w:r>
    </w:p>
    <w:p w:rsidR="006E3791" w:rsidRPr="00AB307F" w:rsidRDefault="007641C3" w:rsidP="00006374">
      <w:pPr>
        <w:spacing w:after="0" w:line="480" w:lineRule="auto"/>
        <w:rPr>
          <w:rFonts w:ascii="Times New Roman" w:hAnsi="Times New Roman" w:cs="Times New Roman"/>
          <w:b/>
          <w:sz w:val="24"/>
          <w:szCs w:val="24"/>
        </w:rPr>
      </w:pPr>
      <w:r w:rsidRPr="00AB307F">
        <w:rPr>
          <w:rFonts w:ascii="Times New Roman" w:hAnsi="Times New Roman" w:cs="Times New Roman"/>
          <w:b/>
          <w:sz w:val="24"/>
          <w:szCs w:val="24"/>
        </w:rPr>
        <w:t xml:space="preserve">QUESTION 10 </w:t>
      </w:r>
    </w:p>
    <w:p w:rsidR="00E91068" w:rsidRPr="00E91068" w:rsidRDefault="007641C3" w:rsidP="00655F86">
      <w:pPr>
        <w:spacing w:after="0" w:line="480" w:lineRule="auto"/>
        <w:rPr>
          <w:rFonts w:ascii="Times New Roman" w:hAnsi="Times New Roman" w:cs="Times New Roman"/>
          <w:b/>
          <w:sz w:val="24"/>
          <w:szCs w:val="24"/>
        </w:rPr>
      </w:pPr>
      <w:r w:rsidRPr="00E91068">
        <w:rPr>
          <w:rFonts w:ascii="Times New Roman" w:hAnsi="Times New Roman" w:cs="Times New Roman"/>
          <w:b/>
          <w:sz w:val="24"/>
          <w:szCs w:val="24"/>
        </w:rPr>
        <w:t xml:space="preserve">Explaining reasons as to why the allocation of organs </w:t>
      </w:r>
      <w:r>
        <w:rPr>
          <w:rFonts w:ascii="Times New Roman" w:hAnsi="Times New Roman" w:cs="Times New Roman"/>
          <w:b/>
          <w:sz w:val="24"/>
          <w:szCs w:val="24"/>
        </w:rPr>
        <w:t xml:space="preserve">described as </w:t>
      </w:r>
      <w:r w:rsidRPr="00E91068">
        <w:rPr>
          <w:rFonts w:ascii="Times New Roman" w:hAnsi="Times New Roman" w:cs="Times New Roman"/>
          <w:b/>
          <w:sz w:val="24"/>
          <w:szCs w:val="24"/>
        </w:rPr>
        <w:t>a distributive justice issue.</w:t>
      </w:r>
    </w:p>
    <w:p w:rsidR="00A13A6D" w:rsidRPr="00DD13EF" w:rsidRDefault="007641C3" w:rsidP="00DD13EF">
      <w:pPr>
        <w:spacing w:after="0" w:line="480" w:lineRule="auto"/>
        <w:ind w:firstLine="720"/>
        <w:rPr>
          <w:rFonts w:ascii="Times New Roman" w:hAnsi="Times New Roman" w:cs="Times New Roman"/>
          <w:sz w:val="24"/>
          <w:szCs w:val="24"/>
        </w:rPr>
      </w:pPr>
      <w:r w:rsidRPr="00AB307F">
        <w:rPr>
          <w:rFonts w:ascii="Times New Roman" w:hAnsi="Times New Roman" w:cs="Times New Roman"/>
          <w:sz w:val="24"/>
          <w:szCs w:val="24"/>
        </w:rPr>
        <w:t xml:space="preserve">As discussed earlier, what a contemplation of a distributive justice bid to the physicians is an ethical outline that facilitates any discussion based on resource allocation on the road to rationality and away from emotion. </w:t>
      </w:r>
      <w:r w:rsidR="0020210C" w:rsidRPr="00AB307F">
        <w:rPr>
          <w:rFonts w:ascii="Times New Roman" w:hAnsi="Times New Roman" w:cs="Times New Roman"/>
          <w:sz w:val="24"/>
          <w:szCs w:val="24"/>
        </w:rPr>
        <w:t>According to ‘</w:t>
      </w:r>
      <w:r w:rsidR="0020210C" w:rsidRPr="00AB307F">
        <w:rPr>
          <w:rFonts w:ascii="Times New Roman" w:eastAsia="Times New Roman" w:hAnsi="Times New Roman" w:cs="Times New Roman"/>
          <w:color w:val="000000"/>
          <w:sz w:val="24"/>
          <w:szCs w:val="24"/>
        </w:rPr>
        <w:t>Editorial Report 2015", a</w:t>
      </w:r>
      <w:r w:rsidRPr="00AB307F">
        <w:rPr>
          <w:rFonts w:ascii="Times New Roman" w:hAnsi="Times New Roman" w:cs="Times New Roman"/>
          <w:sz w:val="24"/>
          <w:szCs w:val="24"/>
        </w:rPr>
        <w:t xml:space="preserve"> firm utilitarian might consider to put the organ donation in advance of raptured AAA </w:t>
      </w:r>
      <w:r w:rsidR="000E0AFB">
        <w:rPr>
          <w:rFonts w:ascii="Times New Roman" w:hAnsi="Times New Roman" w:cs="Times New Roman"/>
          <w:sz w:val="24"/>
          <w:szCs w:val="24"/>
        </w:rPr>
        <w:t>on the basis</w:t>
      </w:r>
      <w:r w:rsidRPr="00AB307F">
        <w:rPr>
          <w:rFonts w:ascii="Times New Roman" w:hAnsi="Times New Roman" w:cs="Times New Roman"/>
          <w:sz w:val="24"/>
          <w:szCs w:val="24"/>
        </w:rPr>
        <w:t xml:space="preserve"> of saving one or more lives. This action is done by not forgetting </w:t>
      </w:r>
      <w:r w:rsidR="002D6F59" w:rsidRPr="00AB307F">
        <w:rPr>
          <w:rFonts w:ascii="Times New Roman" w:hAnsi="Times New Roman" w:cs="Times New Roman"/>
          <w:sz w:val="24"/>
          <w:szCs w:val="24"/>
        </w:rPr>
        <w:t>by what means</w:t>
      </w:r>
      <w:r w:rsidRPr="00AB307F">
        <w:rPr>
          <w:rFonts w:ascii="Times New Roman" w:hAnsi="Times New Roman" w:cs="Times New Roman"/>
          <w:sz w:val="24"/>
          <w:szCs w:val="24"/>
        </w:rPr>
        <w:t xml:space="preserve"> the maximum principle </w:t>
      </w:r>
      <w:r w:rsidR="002D6F59">
        <w:rPr>
          <w:rFonts w:ascii="Times New Roman" w:hAnsi="Times New Roman" w:cs="Times New Roman"/>
          <w:sz w:val="24"/>
          <w:szCs w:val="24"/>
        </w:rPr>
        <w:lastRenderedPageBreak/>
        <w:t xml:space="preserve">emphasizes the individuals </w:t>
      </w:r>
      <w:r w:rsidRPr="00AB307F">
        <w:rPr>
          <w:rFonts w:ascii="Times New Roman" w:hAnsi="Times New Roman" w:cs="Times New Roman"/>
          <w:sz w:val="24"/>
          <w:szCs w:val="24"/>
        </w:rPr>
        <w:t xml:space="preserve">contemplate the significance of </w:t>
      </w:r>
      <w:r w:rsidRPr="00AB307F">
        <w:rPr>
          <w:rFonts w:ascii="Times New Roman" w:hAnsi="Times New Roman" w:cs="Times New Roman"/>
          <w:sz w:val="24"/>
          <w:szCs w:val="24"/>
        </w:rPr>
        <w:t>organ allocatio</w:t>
      </w:r>
      <w:r w:rsidR="00CC506C">
        <w:rPr>
          <w:rFonts w:ascii="Times New Roman" w:hAnsi="Times New Roman" w:cs="Times New Roman"/>
          <w:sz w:val="24"/>
          <w:szCs w:val="24"/>
        </w:rPr>
        <w:t>n to</w:t>
      </w:r>
      <w:r w:rsidR="002D6F59">
        <w:rPr>
          <w:rFonts w:ascii="Times New Roman" w:hAnsi="Times New Roman" w:cs="Times New Roman"/>
          <w:sz w:val="24"/>
          <w:szCs w:val="24"/>
        </w:rPr>
        <w:t>wards</w:t>
      </w:r>
      <w:r w:rsidR="00CC506C">
        <w:rPr>
          <w:rFonts w:ascii="Times New Roman" w:hAnsi="Times New Roman" w:cs="Times New Roman"/>
          <w:sz w:val="24"/>
          <w:szCs w:val="24"/>
        </w:rPr>
        <w:t xml:space="preserve"> ethically reserved to the suffering people</w:t>
      </w:r>
      <w:r w:rsidRPr="00AB307F">
        <w:rPr>
          <w:rFonts w:ascii="Times New Roman" w:hAnsi="Times New Roman" w:cs="Times New Roman"/>
          <w:sz w:val="24"/>
          <w:szCs w:val="24"/>
        </w:rPr>
        <w:t xml:space="preserve">.  </w:t>
      </w:r>
    </w:p>
    <w:p w:rsidR="00371D48" w:rsidRPr="00AB307F" w:rsidRDefault="007641C3" w:rsidP="00FA6AC6">
      <w:pPr>
        <w:spacing w:after="0" w:line="480" w:lineRule="auto"/>
        <w:jc w:val="center"/>
        <w:rPr>
          <w:rFonts w:ascii="Times New Roman" w:hAnsi="Times New Roman" w:cs="Times New Roman"/>
          <w:b/>
          <w:sz w:val="24"/>
          <w:szCs w:val="24"/>
        </w:rPr>
      </w:pPr>
      <w:r w:rsidRPr="00AB307F">
        <w:rPr>
          <w:rFonts w:ascii="Times New Roman" w:hAnsi="Times New Roman" w:cs="Times New Roman"/>
          <w:b/>
          <w:sz w:val="24"/>
          <w:szCs w:val="24"/>
        </w:rPr>
        <w:t>PART II</w:t>
      </w:r>
    </w:p>
    <w:p w:rsidR="003004B5" w:rsidRPr="00AB307F" w:rsidRDefault="007641C3" w:rsidP="00655F86">
      <w:pPr>
        <w:spacing w:after="0" w:line="480" w:lineRule="auto"/>
        <w:rPr>
          <w:rFonts w:ascii="Times New Roman" w:hAnsi="Times New Roman" w:cs="Times New Roman"/>
          <w:b/>
          <w:sz w:val="24"/>
          <w:szCs w:val="24"/>
        </w:rPr>
      </w:pPr>
      <w:r w:rsidRPr="00AB307F">
        <w:rPr>
          <w:rFonts w:ascii="Times New Roman" w:hAnsi="Times New Roman" w:cs="Times New Roman"/>
          <w:b/>
          <w:sz w:val="24"/>
          <w:szCs w:val="24"/>
        </w:rPr>
        <w:t xml:space="preserve">Putting Non-Maleficence Principle in Practice </w:t>
      </w:r>
      <w:r w:rsidR="00A13A6D">
        <w:rPr>
          <w:rFonts w:ascii="Times New Roman" w:hAnsi="Times New Roman" w:cs="Times New Roman"/>
          <w:b/>
          <w:sz w:val="24"/>
          <w:szCs w:val="24"/>
        </w:rPr>
        <w:t>in treating a patient with a rare form of cancer.</w:t>
      </w:r>
    </w:p>
    <w:p w:rsidR="003004B5" w:rsidRPr="00AB307F" w:rsidRDefault="007641C3" w:rsidP="00006374">
      <w:pPr>
        <w:spacing w:after="0" w:line="480" w:lineRule="auto"/>
        <w:ind w:firstLine="720"/>
        <w:jc w:val="both"/>
        <w:rPr>
          <w:rFonts w:ascii="Times New Roman" w:hAnsi="Times New Roman" w:cs="Times New Roman"/>
          <w:sz w:val="24"/>
          <w:szCs w:val="24"/>
        </w:rPr>
      </w:pPr>
      <w:r w:rsidRPr="00AB307F">
        <w:rPr>
          <w:rFonts w:ascii="Times New Roman" w:hAnsi="Times New Roman" w:cs="Times New Roman"/>
          <w:sz w:val="24"/>
          <w:szCs w:val="24"/>
        </w:rPr>
        <w:t xml:space="preserve">I would engage the patient in making a decision while working together and trying experimental </w:t>
      </w:r>
      <w:r w:rsidRPr="00AB307F">
        <w:rPr>
          <w:rFonts w:ascii="Times New Roman" w:hAnsi="Times New Roman" w:cs="Times New Roman"/>
          <w:sz w:val="24"/>
          <w:szCs w:val="24"/>
        </w:rPr>
        <w:t xml:space="preserve">therapy, even though the risks and benefits are not known. Based on the </w:t>
      </w:r>
      <w:r w:rsidR="00DD13EF" w:rsidRPr="00AB307F">
        <w:rPr>
          <w:rFonts w:ascii="Times New Roman" w:hAnsi="Times New Roman" w:cs="Times New Roman"/>
          <w:sz w:val="24"/>
          <w:szCs w:val="24"/>
        </w:rPr>
        <w:t>opinion</w:t>
      </w:r>
      <w:r w:rsidRPr="00AB307F">
        <w:rPr>
          <w:rFonts w:ascii="Times New Roman" w:hAnsi="Times New Roman" w:cs="Times New Roman"/>
          <w:sz w:val="24"/>
          <w:szCs w:val="24"/>
        </w:rPr>
        <w:t xml:space="preserve"> of Non-maleficence</w:t>
      </w:r>
      <w:r w:rsidR="00006374" w:rsidRPr="00AB307F">
        <w:rPr>
          <w:rFonts w:ascii="Times New Roman" w:hAnsi="Times New Roman" w:cs="Times New Roman"/>
          <w:sz w:val="24"/>
          <w:szCs w:val="24"/>
        </w:rPr>
        <w:t xml:space="preserve">, </w:t>
      </w:r>
      <w:r w:rsidR="00006374" w:rsidRPr="00AB307F">
        <w:rPr>
          <w:rFonts w:ascii="Times New Roman" w:hAnsi="Times New Roman" w:cs="Times New Roman"/>
          <w:color w:val="222222"/>
          <w:sz w:val="24"/>
          <w:szCs w:val="24"/>
          <w:shd w:val="clear" w:color="auto" w:fill="FFFFFF"/>
        </w:rPr>
        <w:t>Shaha, Patra, Chaudhari, Das, and Das (2018)</w:t>
      </w:r>
      <w:r w:rsidRPr="00AB307F">
        <w:rPr>
          <w:rFonts w:ascii="Times New Roman" w:hAnsi="Times New Roman" w:cs="Times New Roman"/>
          <w:sz w:val="24"/>
          <w:szCs w:val="24"/>
        </w:rPr>
        <w:t>, I would avoid causing the harm of terminating patient's life based on the medical context that the aim of th</w:t>
      </w:r>
      <w:r w:rsidRPr="00AB307F">
        <w:rPr>
          <w:rFonts w:ascii="Times New Roman" w:hAnsi="Times New Roman" w:cs="Times New Roman"/>
          <w:sz w:val="24"/>
          <w:szCs w:val="24"/>
        </w:rPr>
        <w:t>e medicine, even though unproven, is anticipated to add to human health and eventually well-being.</w:t>
      </w:r>
    </w:p>
    <w:p w:rsidR="003004B5" w:rsidRPr="00AB307F" w:rsidRDefault="007641C3" w:rsidP="00006374">
      <w:pPr>
        <w:spacing w:after="0" w:line="480" w:lineRule="auto"/>
        <w:ind w:firstLine="720"/>
        <w:jc w:val="both"/>
        <w:rPr>
          <w:rFonts w:ascii="Times New Roman" w:hAnsi="Times New Roman" w:cs="Times New Roman"/>
          <w:sz w:val="24"/>
          <w:szCs w:val="24"/>
        </w:rPr>
      </w:pPr>
      <w:r w:rsidRPr="00AB307F">
        <w:rPr>
          <w:rFonts w:ascii="Times New Roman" w:hAnsi="Times New Roman" w:cs="Times New Roman"/>
          <w:sz w:val="24"/>
          <w:szCs w:val="24"/>
        </w:rPr>
        <w:t>About my professionalism</w:t>
      </w:r>
      <w:r w:rsidR="00DD13EF">
        <w:rPr>
          <w:rFonts w:ascii="Times New Roman" w:hAnsi="Times New Roman" w:cs="Times New Roman"/>
          <w:sz w:val="24"/>
          <w:szCs w:val="24"/>
        </w:rPr>
        <w:t xml:space="preserve"> </w:t>
      </w:r>
      <w:r w:rsidR="008F481B">
        <w:rPr>
          <w:rFonts w:ascii="Times New Roman" w:hAnsi="Times New Roman" w:cs="Times New Roman"/>
          <w:sz w:val="24"/>
          <w:szCs w:val="24"/>
        </w:rPr>
        <w:t xml:space="preserve">as an </w:t>
      </w:r>
      <w:r w:rsidR="00DD13EF" w:rsidRPr="00DD13EF">
        <w:rPr>
          <w:rFonts w:ascii="Times New Roman" w:hAnsi="Times New Roman" w:cs="Times New Roman"/>
          <w:sz w:val="24"/>
          <w:szCs w:val="24"/>
        </w:rPr>
        <w:t>oncologist treating a patient</w:t>
      </w:r>
      <w:r w:rsidRPr="00AB307F">
        <w:rPr>
          <w:rFonts w:ascii="Times New Roman" w:hAnsi="Times New Roman" w:cs="Times New Roman"/>
          <w:sz w:val="24"/>
          <w:szCs w:val="24"/>
        </w:rPr>
        <w:t xml:space="preserve">, I would do the treatment checking not to cause harm to my patient and ensuring to inflict the </w:t>
      </w:r>
      <w:r w:rsidR="008F481B" w:rsidRPr="00AB307F">
        <w:rPr>
          <w:rFonts w:ascii="Times New Roman" w:hAnsi="Times New Roman" w:cs="Times New Roman"/>
          <w:sz w:val="24"/>
          <w:szCs w:val="24"/>
        </w:rPr>
        <w:t>slightest</w:t>
      </w:r>
      <w:r w:rsidRPr="00AB307F">
        <w:rPr>
          <w:rFonts w:ascii="Times New Roman" w:hAnsi="Times New Roman" w:cs="Times New Roman"/>
          <w:sz w:val="24"/>
          <w:szCs w:val="24"/>
        </w:rPr>
        <w:t xml:space="preserve"> harm </w:t>
      </w:r>
      <w:r w:rsidR="008F481B" w:rsidRPr="00AB307F">
        <w:rPr>
          <w:rFonts w:ascii="Times New Roman" w:hAnsi="Times New Roman" w:cs="Times New Roman"/>
          <w:sz w:val="24"/>
          <w:szCs w:val="24"/>
        </w:rPr>
        <w:t>imaginable</w:t>
      </w:r>
      <w:r w:rsidRPr="00AB307F">
        <w:rPr>
          <w:rFonts w:ascii="Times New Roman" w:hAnsi="Times New Roman" w:cs="Times New Roman"/>
          <w:sz w:val="24"/>
          <w:szCs w:val="24"/>
        </w:rPr>
        <w:t xml:space="preserve"> to arrive at a </w:t>
      </w:r>
      <w:r w:rsidR="008F481B" w:rsidRPr="00AB307F">
        <w:rPr>
          <w:rFonts w:ascii="Times New Roman" w:hAnsi="Times New Roman" w:cs="Times New Roman"/>
          <w:sz w:val="24"/>
          <w:szCs w:val="24"/>
        </w:rPr>
        <w:t>positive</w:t>
      </w:r>
      <w:r w:rsidRPr="00AB307F">
        <w:rPr>
          <w:rFonts w:ascii="Times New Roman" w:hAnsi="Times New Roman" w:cs="Times New Roman"/>
          <w:sz w:val="24"/>
          <w:szCs w:val="24"/>
        </w:rPr>
        <w:t xml:space="preserve"> outcome. The aim to save the mother's life greatly plays an important role as her 2 teenagers still need their mother's care and affection. Most importantly, trying the new technology may save the mother' life from rare cancer and hence avoiding a</w:t>
      </w:r>
      <w:r w:rsidRPr="00AB307F">
        <w:rPr>
          <w:rFonts w:ascii="Times New Roman" w:hAnsi="Times New Roman" w:cs="Times New Roman"/>
          <w:sz w:val="24"/>
          <w:szCs w:val="24"/>
        </w:rPr>
        <w:t>nxiety and worry to teens due to alteration of family structure.</w:t>
      </w:r>
    </w:p>
    <w:p w:rsidR="003004B5" w:rsidRPr="00AB307F" w:rsidRDefault="007641C3" w:rsidP="00006374">
      <w:pPr>
        <w:spacing w:after="0" w:line="480" w:lineRule="auto"/>
        <w:ind w:firstLine="720"/>
        <w:jc w:val="both"/>
        <w:rPr>
          <w:rFonts w:ascii="Times New Roman" w:hAnsi="Times New Roman" w:cs="Times New Roman"/>
          <w:sz w:val="24"/>
          <w:szCs w:val="24"/>
        </w:rPr>
      </w:pPr>
      <w:r w:rsidRPr="00AB307F">
        <w:rPr>
          <w:rFonts w:ascii="Times New Roman" w:hAnsi="Times New Roman" w:cs="Times New Roman"/>
          <w:sz w:val="24"/>
          <w:szCs w:val="24"/>
        </w:rPr>
        <w:t>However, if there occurs the harm of using the experimental treatment, I will stop the experiment with immediate effect or taking measures to stop the harm or find possible ways to reduce the</w:t>
      </w:r>
      <w:r w:rsidRPr="00AB307F">
        <w:rPr>
          <w:rFonts w:ascii="Times New Roman" w:hAnsi="Times New Roman" w:cs="Times New Roman"/>
          <w:sz w:val="24"/>
          <w:szCs w:val="24"/>
        </w:rPr>
        <w:t xml:space="preserve"> strength of the harm. </w:t>
      </w:r>
    </w:p>
    <w:p w:rsidR="00B419B5" w:rsidRPr="00AB307F" w:rsidRDefault="00B419B5" w:rsidP="00006374">
      <w:pPr>
        <w:spacing w:after="0" w:line="480" w:lineRule="auto"/>
        <w:ind w:firstLine="720"/>
        <w:jc w:val="both"/>
        <w:rPr>
          <w:rFonts w:ascii="Times New Roman" w:hAnsi="Times New Roman" w:cs="Times New Roman"/>
          <w:sz w:val="24"/>
          <w:szCs w:val="24"/>
        </w:rPr>
      </w:pPr>
    </w:p>
    <w:p w:rsidR="00006374" w:rsidRPr="00AB307F" w:rsidRDefault="00006374" w:rsidP="00006374">
      <w:pPr>
        <w:spacing w:after="0" w:line="480" w:lineRule="auto"/>
        <w:ind w:firstLine="720"/>
        <w:jc w:val="both"/>
        <w:rPr>
          <w:rFonts w:ascii="Times New Roman" w:hAnsi="Times New Roman" w:cs="Times New Roman"/>
          <w:sz w:val="24"/>
          <w:szCs w:val="24"/>
        </w:rPr>
      </w:pPr>
    </w:p>
    <w:p w:rsidR="00006374" w:rsidRDefault="00006374" w:rsidP="00365F8A">
      <w:pPr>
        <w:spacing w:after="0" w:line="480" w:lineRule="auto"/>
        <w:jc w:val="both"/>
        <w:rPr>
          <w:rFonts w:ascii="Times New Roman" w:hAnsi="Times New Roman" w:cs="Times New Roman"/>
          <w:sz w:val="24"/>
          <w:szCs w:val="24"/>
        </w:rPr>
      </w:pPr>
    </w:p>
    <w:p w:rsidR="003457B4" w:rsidRDefault="003457B4" w:rsidP="008C1DE1">
      <w:pPr>
        <w:spacing w:after="0" w:line="480" w:lineRule="auto"/>
        <w:rPr>
          <w:rFonts w:ascii="Times New Roman" w:hAnsi="Times New Roman" w:cs="Times New Roman"/>
          <w:sz w:val="24"/>
          <w:szCs w:val="24"/>
        </w:rPr>
      </w:pPr>
      <w:bookmarkStart w:id="0" w:name="_GoBack"/>
      <w:bookmarkEnd w:id="0"/>
    </w:p>
    <w:p w:rsidR="006E3791" w:rsidRPr="00AB307F" w:rsidRDefault="007641C3" w:rsidP="00006374">
      <w:pPr>
        <w:spacing w:after="0" w:line="480" w:lineRule="auto"/>
        <w:jc w:val="center"/>
        <w:rPr>
          <w:rFonts w:ascii="Times New Roman" w:hAnsi="Times New Roman" w:cs="Times New Roman"/>
          <w:sz w:val="24"/>
          <w:szCs w:val="24"/>
        </w:rPr>
      </w:pPr>
      <w:r w:rsidRPr="00AB307F">
        <w:rPr>
          <w:rFonts w:ascii="Times New Roman" w:hAnsi="Times New Roman" w:cs="Times New Roman"/>
          <w:sz w:val="24"/>
          <w:szCs w:val="24"/>
        </w:rPr>
        <w:lastRenderedPageBreak/>
        <w:t xml:space="preserve">Reference </w:t>
      </w:r>
      <w:r w:rsidR="00006374" w:rsidRPr="00AB307F">
        <w:rPr>
          <w:rFonts w:ascii="Times New Roman" w:hAnsi="Times New Roman" w:cs="Times New Roman"/>
          <w:sz w:val="24"/>
          <w:szCs w:val="24"/>
        </w:rPr>
        <w:t>List</w:t>
      </w:r>
    </w:p>
    <w:p w:rsidR="00211855" w:rsidRPr="00AB307F" w:rsidRDefault="007641C3" w:rsidP="00211855">
      <w:pPr>
        <w:spacing w:after="0" w:line="480" w:lineRule="auto"/>
        <w:ind w:left="720" w:hanging="720"/>
        <w:rPr>
          <w:rFonts w:ascii="Times New Roman" w:hAnsi="Times New Roman" w:cs="Times New Roman"/>
          <w:i/>
          <w:iCs/>
          <w:color w:val="222222"/>
          <w:sz w:val="24"/>
          <w:szCs w:val="24"/>
          <w:shd w:val="clear" w:color="auto" w:fill="FFFFFF"/>
        </w:rPr>
      </w:pPr>
      <w:r w:rsidRPr="00AB307F">
        <w:rPr>
          <w:rFonts w:ascii="Times New Roman" w:hAnsi="Times New Roman" w:cs="Times New Roman"/>
          <w:color w:val="222222"/>
          <w:sz w:val="24"/>
          <w:szCs w:val="24"/>
          <w:shd w:val="clear" w:color="auto" w:fill="FFFFFF"/>
        </w:rPr>
        <w:t>Borysowski, J., Ehni, H. J., &amp; Górski, A. (2017). Ethics review in compassionate use. </w:t>
      </w:r>
      <w:r w:rsidRPr="00AB307F">
        <w:rPr>
          <w:rFonts w:ascii="Times New Roman" w:hAnsi="Times New Roman" w:cs="Times New Roman"/>
          <w:i/>
          <w:iCs/>
          <w:color w:val="222222"/>
          <w:sz w:val="24"/>
          <w:szCs w:val="24"/>
          <w:shd w:val="clear" w:color="auto" w:fill="FFFFFF"/>
        </w:rPr>
        <w:t xml:space="preserve">BMC </w:t>
      </w:r>
    </w:p>
    <w:p w:rsidR="00211855" w:rsidRPr="00AB307F" w:rsidRDefault="007641C3" w:rsidP="00211855">
      <w:pPr>
        <w:spacing w:after="0" w:line="480" w:lineRule="auto"/>
        <w:ind w:left="720" w:hanging="720"/>
        <w:rPr>
          <w:rFonts w:ascii="Times New Roman" w:hAnsi="Times New Roman" w:cs="Times New Roman"/>
          <w:color w:val="222222"/>
          <w:sz w:val="24"/>
          <w:szCs w:val="24"/>
          <w:shd w:val="clear" w:color="auto" w:fill="FFFFFF"/>
        </w:rPr>
      </w:pPr>
      <w:r w:rsidRPr="00AB307F">
        <w:rPr>
          <w:rFonts w:ascii="Times New Roman" w:hAnsi="Times New Roman" w:cs="Times New Roman"/>
          <w:color w:val="222222"/>
          <w:sz w:val="24"/>
          <w:szCs w:val="24"/>
          <w:shd w:val="clear" w:color="auto" w:fill="FFFFFF"/>
        </w:rPr>
        <w:t xml:space="preserve">Cohn, E. G., Henderson, G. E., &amp; Appelbaum, P. S. (2017). Distributive justice, diversity, and inclusion in precision </w:t>
      </w:r>
      <w:r w:rsidRPr="00AB307F">
        <w:rPr>
          <w:rFonts w:ascii="Times New Roman" w:hAnsi="Times New Roman" w:cs="Times New Roman"/>
          <w:color w:val="222222"/>
          <w:sz w:val="24"/>
          <w:szCs w:val="24"/>
          <w:shd w:val="clear" w:color="auto" w:fill="FFFFFF"/>
        </w:rPr>
        <w:t>medicine: what will success look like?. </w:t>
      </w:r>
      <w:r w:rsidRPr="00AB307F">
        <w:rPr>
          <w:rFonts w:ascii="Times New Roman" w:hAnsi="Times New Roman" w:cs="Times New Roman"/>
          <w:i/>
          <w:iCs/>
          <w:color w:val="222222"/>
          <w:sz w:val="24"/>
          <w:szCs w:val="24"/>
          <w:shd w:val="clear" w:color="auto" w:fill="FFFFFF"/>
        </w:rPr>
        <w:t>Genetics in meDicine</w:t>
      </w:r>
      <w:r w:rsidRPr="00AB307F">
        <w:rPr>
          <w:rFonts w:ascii="Times New Roman" w:hAnsi="Times New Roman" w:cs="Times New Roman"/>
          <w:color w:val="222222"/>
          <w:sz w:val="24"/>
          <w:szCs w:val="24"/>
          <w:shd w:val="clear" w:color="auto" w:fill="FFFFFF"/>
        </w:rPr>
        <w:t>, </w:t>
      </w:r>
      <w:r w:rsidRPr="00AB307F">
        <w:rPr>
          <w:rFonts w:ascii="Times New Roman" w:hAnsi="Times New Roman" w:cs="Times New Roman"/>
          <w:i/>
          <w:iCs/>
          <w:color w:val="222222"/>
          <w:sz w:val="24"/>
          <w:szCs w:val="24"/>
          <w:shd w:val="clear" w:color="auto" w:fill="FFFFFF"/>
        </w:rPr>
        <w:t>19</w:t>
      </w:r>
      <w:r w:rsidRPr="00AB307F">
        <w:rPr>
          <w:rFonts w:ascii="Times New Roman" w:hAnsi="Times New Roman" w:cs="Times New Roman"/>
          <w:color w:val="222222"/>
          <w:sz w:val="24"/>
          <w:szCs w:val="24"/>
          <w:shd w:val="clear" w:color="auto" w:fill="FFFFFF"/>
        </w:rPr>
        <w:t>(2), 157-159.</w:t>
      </w:r>
    </w:p>
    <w:p w:rsidR="00211855" w:rsidRPr="00AB307F" w:rsidRDefault="007641C3" w:rsidP="00004345">
      <w:pPr>
        <w:shd w:val="clear" w:color="auto" w:fill="FFFFFF"/>
        <w:spacing w:after="0" w:line="480" w:lineRule="auto"/>
        <w:ind w:left="720" w:hanging="720"/>
        <w:rPr>
          <w:rFonts w:ascii="Times New Roman" w:eastAsia="Times New Roman" w:hAnsi="Times New Roman" w:cs="Times New Roman"/>
          <w:color w:val="000000"/>
          <w:sz w:val="24"/>
          <w:szCs w:val="24"/>
        </w:rPr>
      </w:pPr>
      <w:r w:rsidRPr="00AB307F">
        <w:rPr>
          <w:rFonts w:ascii="Times New Roman" w:eastAsia="Times New Roman" w:hAnsi="Times New Roman" w:cs="Times New Roman"/>
          <w:color w:val="000000"/>
          <w:sz w:val="24"/>
          <w:szCs w:val="24"/>
        </w:rPr>
        <w:t>“Editorial</w:t>
      </w:r>
      <w:r w:rsidR="00E349D8" w:rsidRPr="00AB307F">
        <w:rPr>
          <w:rFonts w:ascii="Times New Roman" w:eastAsia="Times New Roman" w:hAnsi="Times New Roman" w:cs="Times New Roman"/>
          <w:color w:val="000000"/>
          <w:sz w:val="24"/>
          <w:szCs w:val="24"/>
        </w:rPr>
        <w:t xml:space="preserve"> Report</w:t>
      </w:r>
      <w:r w:rsidRPr="00AB307F">
        <w:rPr>
          <w:rFonts w:ascii="Times New Roman" w:eastAsia="Times New Roman" w:hAnsi="Times New Roman" w:cs="Times New Roman"/>
          <w:color w:val="000000"/>
          <w:sz w:val="24"/>
          <w:szCs w:val="24"/>
        </w:rPr>
        <w:t>, 2015”</w:t>
      </w:r>
      <w:r w:rsidRPr="00B36F06">
        <w:rPr>
          <w:rFonts w:ascii="Times New Roman" w:eastAsia="Times New Roman" w:hAnsi="Times New Roman" w:cs="Times New Roman"/>
          <w:color w:val="000000"/>
          <w:sz w:val="24"/>
          <w:szCs w:val="24"/>
        </w:rPr>
        <w:t>. </w:t>
      </w:r>
      <w:r w:rsidRPr="00AB307F">
        <w:rPr>
          <w:rFonts w:ascii="Times New Roman" w:eastAsia="Times New Roman" w:hAnsi="Times New Roman" w:cs="Times New Roman"/>
          <w:i/>
          <w:iCs/>
          <w:color w:val="000000"/>
          <w:sz w:val="24"/>
          <w:szCs w:val="24"/>
        </w:rPr>
        <w:t>Moral distance and distributive justice: How the increase in organ donation is helping us make better ethical decisions</w:t>
      </w:r>
      <w:r w:rsidRPr="00B36F06">
        <w:rPr>
          <w:rFonts w:ascii="Times New Roman" w:eastAsia="Times New Roman" w:hAnsi="Times New Roman" w:cs="Times New Roman"/>
          <w:color w:val="000000"/>
          <w:sz w:val="24"/>
          <w:szCs w:val="24"/>
        </w:rPr>
        <w:t>. Wiley Online Library. </w:t>
      </w:r>
      <w:hyperlink r:id="rId7" w:history="1">
        <w:r w:rsidRPr="00AB307F">
          <w:rPr>
            <w:rFonts w:ascii="Times New Roman" w:eastAsia="Times New Roman" w:hAnsi="Times New Roman" w:cs="Times New Roman"/>
            <w:color w:val="000000"/>
            <w:sz w:val="24"/>
            <w:szCs w:val="24"/>
            <w:u w:val="single"/>
          </w:rPr>
          <w:t>https://onlinelibrary.wiley.com/doi/pdf/10.1111/anae.12931</w:t>
        </w:r>
      </w:hyperlink>
    </w:p>
    <w:p w:rsidR="00211855" w:rsidRPr="00AB307F" w:rsidRDefault="007641C3" w:rsidP="00211855">
      <w:pPr>
        <w:spacing w:after="0" w:line="480" w:lineRule="auto"/>
        <w:ind w:left="720" w:hanging="720"/>
        <w:rPr>
          <w:rFonts w:ascii="Times New Roman" w:hAnsi="Times New Roman" w:cs="Times New Roman"/>
          <w:color w:val="222222"/>
          <w:sz w:val="24"/>
          <w:szCs w:val="24"/>
          <w:shd w:val="clear" w:color="auto" w:fill="FFFFFF"/>
        </w:rPr>
      </w:pPr>
      <w:r w:rsidRPr="00AB307F">
        <w:rPr>
          <w:rFonts w:ascii="Times New Roman" w:hAnsi="Times New Roman" w:cs="Times New Roman"/>
          <w:color w:val="222222"/>
          <w:sz w:val="24"/>
          <w:szCs w:val="24"/>
          <w:shd w:val="clear" w:color="auto" w:fill="FFFFFF"/>
        </w:rPr>
        <w:t>Feinstein, B. A., &amp; Dyar, C. (2017). Bisexuality, minority stress, and health. </w:t>
      </w:r>
      <w:r w:rsidRPr="00AB307F">
        <w:rPr>
          <w:rFonts w:ascii="Times New Roman" w:hAnsi="Times New Roman" w:cs="Times New Roman"/>
          <w:i/>
          <w:iCs/>
          <w:color w:val="222222"/>
          <w:sz w:val="24"/>
          <w:szCs w:val="24"/>
          <w:shd w:val="clear" w:color="auto" w:fill="FFFFFF"/>
        </w:rPr>
        <w:t>Current Sexual Health Reports</w:t>
      </w:r>
      <w:r w:rsidRPr="00AB307F">
        <w:rPr>
          <w:rFonts w:ascii="Times New Roman" w:hAnsi="Times New Roman" w:cs="Times New Roman"/>
          <w:color w:val="222222"/>
          <w:sz w:val="24"/>
          <w:szCs w:val="24"/>
          <w:shd w:val="clear" w:color="auto" w:fill="FFFFFF"/>
        </w:rPr>
        <w:t>, </w:t>
      </w:r>
      <w:r w:rsidRPr="00AB307F">
        <w:rPr>
          <w:rFonts w:ascii="Times New Roman" w:hAnsi="Times New Roman" w:cs="Times New Roman"/>
          <w:i/>
          <w:iCs/>
          <w:color w:val="222222"/>
          <w:sz w:val="24"/>
          <w:szCs w:val="24"/>
          <w:shd w:val="clear" w:color="auto" w:fill="FFFFFF"/>
        </w:rPr>
        <w:t>9</w:t>
      </w:r>
      <w:r w:rsidRPr="00AB307F">
        <w:rPr>
          <w:rFonts w:ascii="Times New Roman" w:hAnsi="Times New Roman" w:cs="Times New Roman"/>
          <w:color w:val="222222"/>
          <w:sz w:val="24"/>
          <w:szCs w:val="24"/>
          <w:shd w:val="clear" w:color="auto" w:fill="FFFFFF"/>
        </w:rPr>
        <w:t>(1), 42-49.</w:t>
      </w:r>
    </w:p>
    <w:p w:rsidR="00211855" w:rsidRPr="00AB307F" w:rsidRDefault="007641C3" w:rsidP="00AB307F">
      <w:pPr>
        <w:pStyle w:val="NormalWeb"/>
        <w:shd w:val="clear" w:color="auto" w:fill="FFFFFF"/>
        <w:spacing w:before="0" w:beforeAutospacing="0" w:after="0" w:afterAutospacing="0" w:line="480" w:lineRule="auto"/>
        <w:ind w:left="720" w:hanging="720"/>
        <w:rPr>
          <w:color w:val="000000"/>
        </w:rPr>
      </w:pPr>
      <w:r w:rsidRPr="00AB307F">
        <w:rPr>
          <w:color w:val="222222"/>
          <w:shd w:val="clear" w:color="auto" w:fill="FFFFFF"/>
        </w:rPr>
        <w:t xml:space="preserve">Gamble, </w:t>
      </w:r>
      <w:r w:rsidRPr="00AB307F">
        <w:rPr>
          <w:color w:val="222222"/>
          <w:shd w:val="clear" w:color="auto" w:fill="FFFFFF"/>
        </w:rPr>
        <w:t>A. (2018). </w:t>
      </w:r>
      <w:r w:rsidRPr="00AB307F">
        <w:rPr>
          <w:i/>
          <w:iCs/>
          <w:color w:val="222222"/>
          <w:shd w:val="clear" w:color="auto" w:fill="FFFFFF"/>
        </w:rPr>
        <w:t>Women’s Rights and Unborn Life: The Development of Pro-Choice and Pro-Life Activists’ World Views</w:t>
      </w:r>
      <w:r w:rsidRPr="00AB307F">
        <w:rPr>
          <w:color w:val="222222"/>
          <w:shd w:val="clear" w:color="auto" w:fill="FFFFFF"/>
        </w:rPr>
        <w:t> (Doctoral dissertation).</w:t>
      </w:r>
      <w:r w:rsidRPr="00AB307F">
        <w:br/>
      </w:r>
      <w:r w:rsidRPr="00AB307F">
        <w:rPr>
          <w:color w:val="000000"/>
        </w:rPr>
        <w:t>Alvin Nelson El Amin, Michelle T. Parra, Robert Kim-Farley, &amp; Jonathan E. Fielding. (2018). </w:t>
      </w:r>
      <w:r w:rsidRPr="00AB307F">
        <w:rPr>
          <w:rStyle w:val="Emphasis"/>
          <w:color w:val="000000"/>
        </w:rPr>
        <w:t>Ethical Issues Concerning Vacc</w:t>
      </w:r>
      <w:r w:rsidRPr="00AB307F">
        <w:rPr>
          <w:rStyle w:val="Emphasis"/>
          <w:color w:val="000000"/>
        </w:rPr>
        <w:t>ination Requirements</w:t>
      </w:r>
      <w:r w:rsidRPr="00AB307F">
        <w:rPr>
          <w:color w:val="000000"/>
        </w:rPr>
        <w:t>. Public Health Reviews page. </w:t>
      </w:r>
      <w:hyperlink r:id="rId8" w:history="1">
        <w:r w:rsidRPr="00AB307F">
          <w:rPr>
            <w:rStyle w:val="Hyperlink"/>
            <w:color w:val="000000"/>
          </w:rPr>
          <w:t>https://publichealthreviews.biomedcentral.com/track/pdf/10.1007/BF033916</w:t>
        </w:r>
        <w:r w:rsidRPr="00AB307F">
          <w:rPr>
            <w:rStyle w:val="Hyperlink"/>
            <w:color w:val="000000"/>
          </w:rPr>
          <w:t>66?site=publichealthreviews.biomedcentral.com</w:t>
        </w:r>
      </w:hyperlink>
      <w:r w:rsidR="00AB307F">
        <w:rPr>
          <w:color w:val="000000"/>
        </w:rPr>
        <w:t xml:space="preserve"> </w:t>
      </w:r>
      <w:r w:rsidRPr="00AB307F">
        <w:rPr>
          <w:i/>
          <w:iCs/>
          <w:color w:val="222222"/>
          <w:shd w:val="clear" w:color="auto" w:fill="FFFFFF"/>
        </w:rPr>
        <w:t>medicine</w:t>
      </w:r>
      <w:r w:rsidRPr="00AB307F">
        <w:rPr>
          <w:color w:val="222222"/>
          <w:shd w:val="clear" w:color="auto" w:fill="FFFFFF"/>
        </w:rPr>
        <w:t>, </w:t>
      </w:r>
      <w:r w:rsidRPr="00AB307F">
        <w:rPr>
          <w:i/>
          <w:iCs/>
          <w:color w:val="222222"/>
          <w:shd w:val="clear" w:color="auto" w:fill="FFFFFF"/>
        </w:rPr>
        <w:t>15</w:t>
      </w:r>
      <w:r w:rsidRPr="00AB307F">
        <w:rPr>
          <w:color w:val="222222"/>
          <w:shd w:val="clear" w:color="auto" w:fill="FFFFFF"/>
        </w:rPr>
        <w:t>(1), 136.</w:t>
      </w:r>
    </w:p>
    <w:p w:rsidR="00211855" w:rsidRPr="00AB307F" w:rsidRDefault="007641C3" w:rsidP="00211855">
      <w:pPr>
        <w:spacing w:after="0" w:line="480" w:lineRule="auto"/>
        <w:ind w:left="720" w:hanging="720"/>
        <w:rPr>
          <w:rFonts w:ascii="Times New Roman" w:hAnsi="Times New Roman" w:cs="Times New Roman"/>
          <w:color w:val="222222"/>
          <w:sz w:val="24"/>
          <w:szCs w:val="24"/>
          <w:shd w:val="clear" w:color="auto" w:fill="FFFFFF"/>
        </w:rPr>
      </w:pPr>
      <w:r w:rsidRPr="00AB307F">
        <w:rPr>
          <w:rFonts w:ascii="Times New Roman" w:hAnsi="Times New Roman" w:cs="Times New Roman"/>
          <w:color w:val="222222"/>
          <w:sz w:val="24"/>
          <w:szCs w:val="24"/>
          <w:shd w:val="clear" w:color="auto" w:fill="FFFFFF"/>
        </w:rPr>
        <w:t>Quill, T. E., &amp; Battin, M. P. (2018). Physician-assisted dying: Understanding, evaluating, and responding to requests for medical aid in dying.</w:t>
      </w:r>
    </w:p>
    <w:p w:rsidR="00211855" w:rsidRPr="00B36F06" w:rsidRDefault="007641C3" w:rsidP="00211855">
      <w:pPr>
        <w:shd w:val="clear" w:color="auto" w:fill="FFFFFF"/>
        <w:spacing w:after="0" w:line="480" w:lineRule="auto"/>
        <w:ind w:left="720" w:hanging="720"/>
        <w:rPr>
          <w:rFonts w:ascii="Times New Roman" w:eastAsia="Times New Roman" w:hAnsi="Times New Roman" w:cs="Times New Roman"/>
          <w:color w:val="000000"/>
          <w:sz w:val="24"/>
          <w:szCs w:val="24"/>
        </w:rPr>
      </w:pPr>
      <w:r w:rsidRPr="00AB307F">
        <w:rPr>
          <w:rFonts w:ascii="Times New Roman" w:hAnsi="Times New Roman" w:cs="Times New Roman"/>
          <w:color w:val="222222"/>
          <w:sz w:val="24"/>
          <w:szCs w:val="24"/>
          <w:shd w:val="clear" w:color="auto" w:fill="FFFFFF"/>
        </w:rPr>
        <w:t xml:space="preserve">Shaha, K. K., Patra, A. P., Chaudhari, V. </w:t>
      </w:r>
      <w:r w:rsidRPr="00AB307F">
        <w:rPr>
          <w:rFonts w:ascii="Times New Roman" w:hAnsi="Times New Roman" w:cs="Times New Roman"/>
          <w:color w:val="222222"/>
          <w:sz w:val="24"/>
          <w:szCs w:val="24"/>
          <w:shd w:val="clear" w:color="auto" w:fill="FFFFFF"/>
        </w:rPr>
        <w:t>A., Das, S., &amp; Das, S. K. (2018). A review on Applications of Principles of Medical Ethics in the Practice of Surgery. </w:t>
      </w:r>
      <w:r w:rsidRPr="00AB307F">
        <w:rPr>
          <w:rFonts w:ascii="Times New Roman" w:hAnsi="Times New Roman" w:cs="Times New Roman"/>
          <w:i/>
          <w:iCs/>
          <w:color w:val="222222"/>
          <w:sz w:val="24"/>
          <w:szCs w:val="24"/>
          <w:shd w:val="clear" w:color="auto" w:fill="FFFFFF"/>
        </w:rPr>
        <w:t>South-East Asian Journal of Medical Education</w:t>
      </w:r>
      <w:r w:rsidRPr="00AB307F">
        <w:rPr>
          <w:rFonts w:ascii="Times New Roman" w:hAnsi="Times New Roman" w:cs="Times New Roman"/>
          <w:color w:val="222222"/>
          <w:sz w:val="24"/>
          <w:szCs w:val="24"/>
          <w:shd w:val="clear" w:color="auto" w:fill="FFFFFF"/>
        </w:rPr>
        <w:t>, </w:t>
      </w:r>
      <w:r w:rsidRPr="00AB307F">
        <w:rPr>
          <w:rFonts w:ascii="Times New Roman" w:hAnsi="Times New Roman" w:cs="Times New Roman"/>
          <w:i/>
          <w:iCs/>
          <w:color w:val="222222"/>
          <w:sz w:val="24"/>
          <w:szCs w:val="24"/>
          <w:shd w:val="clear" w:color="auto" w:fill="FFFFFF"/>
        </w:rPr>
        <w:t>12</w:t>
      </w:r>
      <w:r w:rsidRPr="00AB307F">
        <w:rPr>
          <w:rFonts w:ascii="Times New Roman" w:hAnsi="Times New Roman" w:cs="Times New Roman"/>
          <w:color w:val="222222"/>
          <w:sz w:val="24"/>
          <w:szCs w:val="24"/>
          <w:shd w:val="clear" w:color="auto" w:fill="FFFFFF"/>
        </w:rPr>
        <w:t>(1).</w:t>
      </w:r>
    </w:p>
    <w:p w:rsidR="008E7BE0" w:rsidRPr="00AB307F" w:rsidRDefault="008E7BE0" w:rsidP="008E7BE0">
      <w:pPr>
        <w:spacing w:after="0" w:line="480" w:lineRule="auto"/>
        <w:rPr>
          <w:rFonts w:ascii="Times New Roman" w:hAnsi="Times New Roman" w:cs="Times New Roman"/>
          <w:sz w:val="24"/>
          <w:szCs w:val="24"/>
        </w:rPr>
      </w:pPr>
    </w:p>
    <w:sectPr w:rsidR="008E7BE0" w:rsidRPr="00AB307F" w:rsidSect="008B70F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41C3" w:rsidRDefault="007641C3">
      <w:pPr>
        <w:spacing w:after="0" w:line="240" w:lineRule="auto"/>
      </w:pPr>
      <w:r>
        <w:separator/>
      </w:r>
    </w:p>
  </w:endnote>
  <w:endnote w:type="continuationSeparator" w:id="0">
    <w:p w:rsidR="007641C3" w:rsidRDefault="007641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41C3" w:rsidRDefault="007641C3">
      <w:pPr>
        <w:spacing w:after="0" w:line="240" w:lineRule="auto"/>
      </w:pPr>
      <w:r>
        <w:separator/>
      </w:r>
    </w:p>
  </w:footnote>
  <w:footnote w:type="continuationSeparator" w:id="0">
    <w:p w:rsidR="007641C3" w:rsidRDefault="007641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0F3" w:rsidRDefault="00A55A32">
    <w:pPr>
      <w:pStyle w:val="Header"/>
    </w:pPr>
    <w:r>
      <w:rPr>
        <w:rFonts w:ascii="Times New Roman" w:hAnsi="Times New Roman" w:cs="Times New Roman"/>
        <w:sz w:val="24"/>
        <w:szCs w:val="24"/>
      </w:rPr>
      <w:t xml:space="preserve">VIRTUOUS HEALTHCARE CONCERNS                                                                                   </w:t>
    </w:r>
    <w:r w:rsidR="007641C3">
      <w:rPr>
        <w:rFonts w:ascii="Times New Roman" w:hAnsi="Times New Roman" w:cs="Times New Roman"/>
        <w:sz w:val="24"/>
        <w:szCs w:val="24"/>
      </w:rPr>
      <w:t>2</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0F3" w:rsidRPr="008B70F3" w:rsidRDefault="00280808">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A55A32">
      <w:rPr>
        <w:rFonts w:ascii="Times New Roman" w:hAnsi="Times New Roman" w:cs="Times New Roman"/>
        <w:sz w:val="24"/>
        <w:szCs w:val="24"/>
      </w:rPr>
      <w:t xml:space="preserve">VIRTUOUS HEALTHCARE CONCERNS  </w:t>
    </w:r>
    <w:r w:rsidR="00A55A32">
      <w:rPr>
        <w:rFonts w:ascii="Times New Roman" w:hAnsi="Times New Roman" w:cs="Times New Roman"/>
        <w:sz w:val="24"/>
        <w:szCs w:val="24"/>
      </w:rPr>
      <w:t xml:space="preserve">             </w:t>
    </w:r>
    <w:r w:rsidR="00A55A32">
      <w:rPr>
        <w:rFonts w:ascii="Times New Roman" w:hAnsi="Times New Roman" w:cs="Times New Roman"/>
        <w:sz w:val="24"/>
        <w:szCs w:val="24"/>
      </w:rPr>
      <w:t xml:space="preserve">                                            </w:t>
    </w:r>
    <w:sdt>
      <w:sdtPr>
        <w:rPr>
          <w:rFonts w:ascii="Times New Roman" w:hAnsi="Times New Roman" w:cs="Times New Roman"/>
          <w:sz w:val="24"/>
          <w:szCs w:val="24"/>
        </w:rPr>
        <w:id w:val="-173650599"/>
        <w:docPartObj>
          <w:docPartGallery w:val="Page Numbers (Top of Page)"/>
          <w:docPartUnique/>
        </w:docPartObj>
      </w:sdtPr>
      <w:sdtEndPr>
        <w:rPr>
          <w:noProof/>
        </w:rPr>
      </w:sdtEndPr>
      <w:sdtContent>
        <w:r w:rsidR="007641C3" w:rsidRPr="008B70F3">
          <w:rPr>
            <w:rFonts w:ascii="Times New Roman" w:hAnsi="Times New Roman" w:cs="Times New Roman"/>
            <w:sz w:val="24"/>
            <w:szCs w:val="24"/>
          </w:rPr>
          <w:fldChar w:fldCharType="begin"/>
        </w:r>
        <w:r w:rsidR="007641C3" w:rsidRPr="008B70F3">
          <w:rPr>
            <w:rFonts w:ascii="Times New Roman" w:hAnsi="Times New Roman" w:cs="Times New Roman"/>
            <w:sz w:val="24"/>
            <w:szCs w:val="24"/>
          </w:rPr>
          <w:instrText xml:space="preserve"> PAGE   \* MERGEFOR</w:instrText>
        </w:r>
        <w:r w:rsidR="007641C3" w:rsidRPr="008B70F3">
          <w:rPr>
            <w:rFonts w:ascii="Times New Roman" w:hAnsi="Times New Roman" w:cs="Times New Roman"/>
            <w:sz w:val="24"/>
            <w:szCs w:val="24"/>
          </w:rPr>
          <w:instrText xml:space="preserve">MAT </w:instrText>
        </w:r>
        <w:r w:rsidR="007641C3" w:rsidRPr="008B70F3">
          <w:rPr>
            <w:rFonts w:ascii="Times New Roman" w:hAnsi="Times New Roman" w:cs="Times New Roman"/>
            <w:sz w:val="24"/>
            <w:szCs w:val="24"/>
          </w:rPr>
          <w:fldChar w:fldCharType="separate"/>
        </w:r>
        <w:r w:rsidR="00A55A32">
          <w:rPr>
            <w:rFonts w:ascii="Times New Roman" w:hAnsi="Times New Roman" w:cs="Times New Roman"/>
            <w:noProof/>
            <w:sz w:val="24"/>
            <w:szCs w:val="24"/>
          </w:rPr>
          <w:t>1</w:t>
        </w:r>
        <w:r w:rsidR="007641C3" w:rsidRPr="008B70F3">
          <w:rPr>
            <w:rFonts w:ascii="Times New Roman" w:hAnsi="Times New Roman" w:cs="Times New Roman"/>
            <w:noProof/>
            <w:sz w:val="24"/>
            <w:szCs w:val="24"/>
          </w:rPr>
          <w:fldChar w:fldCharType="end"/>
        </w:r>
      </w:sdtContent>
    </w:sdt>
  </w:p>
  <w:p w:rsidR="008B70F3" w:rsidRPr="008B70F3" w:rsidRDefault="008B70F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047BF0"/>
    <w:multiLevelType w:val="hybridMultilevel"/>
    <w:tmpl w:val="66CC255C"/>
    <w:lvl w:ilvl="0" w:tplc="88B8738E">
      <w:start w:val="1"/>
      <w:numFmt w:val="lowerRoman"/>
      <w:lvlText w:val="%1."/>
      <w:lvlJc w:val="left"/>
      <w:pPr>
        <w:ind w:left="1440" w:hanging="720"/>
      </w:pPr>
      <w:rPr>
        <w:rFonts w:hint="default"/>
      </w:rPr>
    </w:lvl>
    <w:lvl w:ilvl="1" w:tplc="748A478C" w:tentative="1">
      <w:start w:val="1"/>
      <w:numFmt w:val="lowerLetter"/>
      <w:lvlText w:val="%2."/>
      <w:lvlJc w:val="left"/>
      <w:pPr>
        <w:ind w:left="1800" w:hanging="360"/>
      </w:pPr>
    </w:lvl>
    <w:lvl w:ilvl="2" w:tplc="32FC5FCA" w:tentative="1">
      <w:start w:val="1"/>
      <w:numFmt w:val="lowerRoman"/>
      <w:lvlText w:val="%3."/>
      <w:lvlJc w:val="right"/>
      <w:pPr>
        <w:ind w:left="2520" w:hanging="180"/>
      </w:pPr>
    </w:lvl>
    <w:lvl w:ilvl="3" w:tplc="50F2BD7A" w:tentative="1">
      <w:start w:val="1"/>
      <w:numFmt w:val="decimal"/>
      <w:lvlText w:val="%4."/>
      <w:lvlJc w:val="left"/>
      <w:pPr>
        <w:ind w:left="3240" w:hanging="360"/>
      </w:pPr>
    </w:lvl>
    <w:lvl w:ilvl="4" w:tplc="8D0A1A86" w:tentative="1">
      <w:start w:val="1"/>
      <w:numFmt w:val="lowerLetter"/>
      <w:lvlText w:val="%5."/>
      <w:lvlJc w:val="left"/>
      <w:pPr>
        <w:ind w:left="3960" w:hanging="360"/>
      </w:pPr>
    </w:lvl>
    <w:lvl w:ilvl="5" w:tplc="C4F6AF08" w:tentative="1">
      <w:start w:val="1"/>
      <w:numFmt w:val="lowerRoman"/>
      <w:lvlText w:val="%6."/>
      <w:lvlJc w:val="right"/>
      <w:pPr>
        <w:ind w:left="4680" w:hanging="180"/>
      </w:pPr>
    </w:lvl>
    <w:lvl w:ilvl="6" w:tplc="68A2A4DE" w:tentative="1">
      <w:start w:val="1"/>
      <w:numFmt w:val="decimal"/>
      <w:lvlText w:val="%7."/>
      <w:lvlJc w:val="left"/>
      <w:pPr>
        <w:ind w:left="5400" w:hanging="360"/>
      </w:pPr>
    </w:lvl>
    <w:lvl w:ilvl="7" w:tplc="6C0EDF24" w:tentative="1">
      <w:start w:val="1"/>
      <w:numFmt w:val="lowerLetter"/>
      <w:lvlText w:val="%8."/>
      <w:lvlJc w:val="left"/>
      <w:pPr>
        <w:ind w:left="6120" w:hanging="360"/>
      </w:pPr>
    </w:lvl>
    <w:lvl w:ilvl="8" w:tplc="E4264B38" w:tentative="1">
      <w:start w:val="1"/>
      <w:numFmt w:val="lowerRoman"/>
      <w:lvlText w:val="%9."/>
      <w:lvlJc w:val="right"/>
      <w:pPr>
        <w:ind w:left="6840" w:hanging="180"/>
      </w:pPr>
    </w:lvl>
  </w:abstractNum>
  <w:abstractNum w:abstractNumId="1" w15:restartNumberingAfterBreak="0">
    <w:nsid w:val="3FF30444"/>
    <w:multiLevelType w:val="hybridMultilevel"/>
    <w:tmpl w:val="455AED88"/>
    <w:lvl w:ilvl="0" w:tplc="CD14009A">
      <w:start w:val="1"/>
      <w:numFmt w:val="lowerRoman"/>
      <w:lvlText w:val="%1."/>
      <w:lvlJc w:val="left"/>
      <w:pPr>
        <w:ind w:left="1440" w:hanging="720"/>
      </w:pPr>
      <w:rPr>
        <w:rFonts w:hint="default"/>
      </w:rPr>
    </w:lvl>
    <w:lvl w:ilvl="1" w:tplc="8D881E9A" w:tentative="1">
      <w:start w:val="1"/>
      <w:numFmt w:val="lowerLetter"/>
      <w:lvlText w:val="%2."/>
      <w:lvlJc w:val="left"/>
      <w:pPr>
        <w:ind w:left="1800" w:hanging="360"/>
      </w:pPr>
    </w:lvl>
    <w:lvl w:ilvl="2" w:tplc="832A7842" w:tentative="1">
      <w:start w:val="1"/>
      <w:numFmt w:val="lowerRoman"/>
      <w:lvlText w:val="%3."/>
      <w:lvlJc w:val="right"/>
      <w:pPr>
        <w:ind w:left="2520" w:hanging="180"/>
      </w:pPr>
    </w:lvl>
    <w:lvl w:ilvl="3" w:tplc="E9085D56" w:tentative="1">
      <w:start w:val="1"/>
      <w:numFmt w:val="decimal"/>
      <w:lvlText w:val="%4."/>
      <w:lvlJc w:val="left"/>
      <w:pPr>
        <w:ind w:left="3240" w:hanging="360"/>
      </w:pPr>
    </w:lvl>
    <w:lvl w:ilvl="4" w:tplc="331072C2" w:tentative="1">
      <w:start w:val="1"/>
      <w:numFmt w:val="lowerLetter"/>
      <w:lvlText w:val="%5."/>
      <w:lvlJc w:val="left"/>
      <w:pPr>
        <w:ind w:left="3960" w:hanging="360"/>
      </w:pPr>
    </w:lvl>
    <w:lvl w:ilvl="5" w:tplc="18D88744" w:tentative="1">
      <w:start w:val="1"/>
      <w:numFmt w:val="lowerRoman"/>
      <w:lvlText w:val="%6."/>
      <w:lvlJc w:val="right"/>
      <w:pPr>
        <w:ind w:left="4680" w:hanging="180"/>
      </w:pPr>
    </w:lvl>
    <w:lvl w:ilvl="6" w:tplc="D2C08B36" w:tentative="1">
      <w:start w:val="1"/>
      <w:numFmt w:val="decimal"/>
      <w:lvlText w:val="%7."/>
      <w:lvlJc w:val="left"/>
      <w:pPr>
        <w:ind w:left="5400" w:hanging="360"/>
      </w:pPr>
    </w:lvl>
    <w:lvl w:ilvl="7" w:tplc="26FC069E" w:tentative="1">
      <w:start w:val="1"/>
      <w:numFmt w:val="lowerLetter"/>
      <w:lvlText w:val="%8."/>
      <w:lvlJc w:val="left"/>
      <w:pPr>
        <w:ind w:left="6120" w:hanging="360"/>
      </w:pPr>
    </w:lvl>
    <w:lvl w:ilvl="8" w:tplc="4E98A708" w:tentative="1">
      <w:start w:val="1"/>
      <w:numFmt w:val="lowerRoman"/>
      <w:lvlText w:val="%9."/>
      <w:lvlJc w:val="right"/>
      <w:pPr>
        <w:ind w:left="6840" w:hanging="180"/>
      </w:pPr>
    </w:lvl>
  </w:abstractNum>
  <w:abstractNum w:abstractNumId="2" w15:restartNumberingAfterBreak="0">
    <w:nsid w:val="50504739"/>
    <w:multiLevelType w:val="hybridMultilevel"/>
    <w:tmpl w:val="EE06E13E"/>
    <w:lvl w:ilvl="0" w:tplc="09988610">
      <w:start w:val="1"/>
      <w:numFmt w:val="lowerRoman"/>
      <w:lvlText w:val="%1."/>
      <w:lvlJc w:val="left"/>
      <w:pPr>
        <w:ind w:left="1440" w:hanging="720"/>
      </w:pPr>
      <w:rPr>
        <w:rFonts w:hint="default"/>
      </w:rPr>
    </w:lvl>
    <w:lvl w:ilvl="1" w:tplc="836079FE" w:tentative="1">
      <w:start w:val="1"/>
      <w:numFmt w:val="lowerLetter"/>
      <w:lvlText w:val="%2."/>
      <w:lvlJc w:val="left"/>
      <w:pPr>
        <w:ind w:left="1800" w:hanging="360"/>
      </w:pPr>
    </w:lvl>
    <w:lvl w:ilvl="2" w:tplc="6B7E3FD0" w:tentative="1">
      <w:start w:val="1"/>
      <w:numFmt w:val="lowerRoman"/>
      <w:lvlText w:val="%3."/>
      <w:lvlJc w:val="right"/>
      <w:pPr>
        <w:ind w:left="2520" w:hanging="180"/>
      </w:pPr>
    </w:lvl>
    <w:lvl w:ilvl="3" w:tplc="79BEDFB0" w:tentative="1">
      <w:start w:val="1"/>
      <w:numFmt w:val="decimal"/>
      <w:lvlText w:val="%4."/>
      <w:lvlJc w:val="left"/>
      <w:pPr>
        <w:ind w:left="3240" w:hanging="360"/>
      </w:pPr>
    </w:lvl>
    <w:lvl w:ilvl="4" w:tplc="1E32CA86" w:tentative="1">
      <w:start w:val="1"/>
      <w:numFmt w:val="lowerLetter"/>
      <w:lvlText w:val="%5."/>
      <w:lvlJc w:val="left"/>
      <w:pPr>
        <w:ind w:left="3960" w:hanging="360"/>
      </w:pPr>
    </w:lvl>
    <w:lvl w:ilvl="5" w:tplc="0FA45C94" w:tentative="1">
      <w:start w:val="1"/>
      <w:numFmt w:val="lowerRoman"/>
      <w:lvlText w:val="%6."/>
      <w:lvlJc w:val="right"/>
      <w:pPr>
        <w:ind w:left="4680" w:hanging="180"/>
      </w:pPr>
    </w:lvl>
    <w:lvl w:ilvl="6" w:tplc="31B8B65E" w:tentative="1">
      <w:start w:val="1"/>
      <w:numFmt w:val="decimal"/>
      <w:lvlText w:val="%7."/>
      <w:lvlJc w:val="left"/>
      <w:pPr>
        <w:ind w:left="5400" w:hanging="360"/>
      </w:pPr>
    </w:lvl>
    <w:lvl w:ilvl="7" w:tplc="EA22DECA" w:tentative="1">
      <w:start w:val="1"/>
      <w:numFmt w:val="lowerLetter"/>
      <w:lvlText w:val="%8."/>
      <w:lvlJc w:val="left"/>
      <w:pPr>
        <w:ind w:left="6120" w:hanging="360"/>
      </w:pPr>
    </w:lvl>
    <w:lvl w:ilvl="8" w:tplc="7EF64128" w:tentative="1">
      <w:start w:val="1"/>
      <w:numFmt w:val="lowerRoman"/>
      <w:lvlText w:val="%9."/>
      <w:lvlJc w:val="right"/>
      <w:pPr>
        <w:ind w:left="6840" w:hanging="180"/>
      </w:pPr>
    </w:lvl>
  </w:abstractNum>
  <w:abstractNum w:abstractNumId="3" w15:restartNumberingAfterBreak="0">
    <w:nsid w:val="655370F9"/>
    <w:multiLevelType w:val="hybridMultilevel"/>
    <w:tmpl w:val="A8E87ED2"/>
    <w:lvl w:ilvl="0" w:tplc="E570A844">
      <w:start w:val="1"/>
      <w:numFmt w:val="lowerRoman"/>
      <w:lvlText w:val="%1."/>
      <w:lvlJc w:val="left"/>
      <w:pPr>
        <w:ind w:left="1080" w:hanging="720"/>
      </w:pPr>
      <w:rPr>
        <w:rFonts w:hint="default"/>
      </w:rPr>
    </w:lvl>
    <w:lvl w:ilvl="1" w:tplc="BEE4D90E" w:tentative="1">
      <w:start w:val="1"/>
      <w:numFmt w:val="lowerLetter"/>
      <w:lvlText w:val="%2."/>
      <w:lvlJc w:val="left"/>
      <w:pPr>
        <w:ind w:left="1440" w:hanging="360"/>
      </w:pPr>
    </w:lvl>
    <w:lvl w:ilvl="2" w:tplc="A0461544" w:tentative="1">
      <w:start w:val="1"/>
      <w:numFmt w:val="lowerRoman"/>
      <w:lvlText w:val="%3."/>
      <w:lvlJc w:val="right"/>
      <w:pPr>
        <w:ind w:left="2160" w:hanging="180"/>
      </w:pPr>
    </w:lvl>
    <w:lvl w:ilvl="3" w:tplc="39BA14B8" w:tentative="1">
      <w:start w:val="1"/>
      <w:numFmt w:val="decimal"/>
      <w:lvlText w:val="%4."/>
      <w:lvlJc w:val="left"/>
      <w:pPr>
        <w:ind w:left="2880" w:hanging="360"/>
      </w:pPr>
    </w:lvl>
    <w:lvl w:ilvl="4" w:tplc="3064CF10" w:tentative="1">
      <w:start w:val="1"/>
      <w:numFmt w:val="lowerLetter"/>
      <w:lvlText w:val="%5."/>
      <w:lvlJc w:val="left"/>
      <w:pPr>
        <w:ind w:left="3600" w:hanging="360"/>
      </w:pPr>
    </w:lvl>
    <w:lvl w:ilvl="5" w:tplc="269A40A2" w:tentative="1">
      <w:start w:val="1"/>
      <w:numFmt w:val="lowerRoman"/>
      <w:lvlText w:val="%6."/>
      <w:lvlJc w:val="right"/>
      <w:pPr>
        <w:ind w:left="4320" w:hanging="180"/>
      </w:pPr>
    </w:lvl>
    <w:lvl w:ilvl="6" w:tplc="D06405EE" w:tentative="1">
      <w:start w:val="1"/>
      <w:numFmt w:val="decimal"/>
      <w:lvlText w:val="%7."/>
      <w:lvlJc w:val="left"/>
      <w:pPr>
        <w:ind w:left="5040" w:hanging="360"/>
      </w:pPr>
    </w:lvl>
    <w:lvl w:ilvl="7" w:tplc="E6B8E25E" w:tentative="1">
      <w:start w:val="1"/>
      <w:numFmt w:val="lowerLetter"/>
      <w:lvlText w:val="%8."/>
      <w:lvlJc w:val="left"/>
      <w:pPr>
        <w:ind w:left="5760" w:hanging="360"/>
      </w:pPr>
    </w:lvl>
    <w:lvl w:ilvl="8" w:tplc="D3E697AE" w:tentative="1">
      <w:start w:val="1"/>
      <w:numFmt w:val="lowerRoman"/>
      <w:lvlText w:val="%9."/>
      <w:lvlJc w:val="right"/>
      <w:pPr>
        <w:ind w:left="6480" w:hanging="180"/>
      </w:pPr>
    </w:lvl>
  </w:abstractNum>
  <w:abstractNum w:abstractNumId="4" w15:restartNumberingAfterBreak="0">
    <w:nsid w:val="691D3CF9"/>
    <w:multiLevelType w:val="hybridMultilevel"/>
    <w:tmpl w:val="86F87370"/>
    <w:lvl w:ilvl="0" w:tplc="F29CFEDC">
      <w:start w:val="1"/>
      <w:numFmt w:val="lowerRoman"/>
      <w:lvlText w:val="%1."/>
      <w:lvlJc w:val="left"/>
      <w:pPr>
        <w:ind w:left="1440" w:hanging="720"/>
      </w:pPr>
      <w:rPr>
        <w:rFonts w:hint="default"/>
      </w:rPr>
    </w:lvl>
    <w:lvl w:ilvl="1" w:tplc="EAFC4FEE" w:tentative="1">
      <w:start w:val="1"/>
      <w:numFmt w:val="lowerLetter"/>
      <w:lvlText w:val="%2."/>
      <w:lvlJc w:val="left"/>
      <w:pPr>
        <w:ind w:left="1800" w:hanging="360"/>
      </w:pPr>
    </w:lvl>
    <w:lvl w:ilvl="2" w:tplc="B8E224AC" w:tentative="1">
      <w:start w:val="1"/>
      <w:numFmt w:val="lowerRoman"/>
      <w:lvlText w:val="%3."/>
      <w:lvlJc w:val="right"/>
      <w:pPr>
        <w:ind w:left="2520" w:hanging="180"/>
      </w:pPr>
    </w:lvl>
    <w:lvl w:ilvl="3" w:tplc="4B1CEE64" w:tentative="1">
      <w:start w:val="1"/>
      <w:numFmt w:val="decimal"/>
      <w:lvlText w:val="%4."/>
      <w:lvlJc w:val="left"/>
      <w:pPr>
        <w:ind w:left="3240" w:hanging="360"/>
      </w:pPr>
    </w:lvl>
    <w:lvl w:ilvl="4" w:tplc="34FABE3E" w:tentative="1">
      <w:start w:val="1"/>
      <w:numFmt w:val="lowerLetter"/>
      <w:lvlText w:val="%5."/>
      <w:lvlJc w:val="left"/>
      <w:pPr>
        <w:ind w:left="3960" w:hanging="360"/>
      </w:pPr>
    </w:lvl>
    <w:lvl w:ilvl="5" w:tplc="CE923984" w:tentative="1">
      <w:start w:val="1"/>
      <w:numFmt w:val="lowerRoman"/>
      <w:lvlText w:val="%6."/>
      <w:lvlJc w:val="right"/>
      <w:pPr>
        <w:ind w:left="4680" w:hanging="180"/>
      </w:pPr>
    </w:lvl>
    <w:lvl w:ilvl="6" w:tplc="CC48664C" w:tentative="1">
      <w:start w:val="1"/>
      <w:numFmt w:val="decimal"/>
      <w:lvlText w:val="%7."/>
      <w:lvlJc w:val="left"/>
      <w:pPr>
        <w:ind w:left="5400" w:hanging="360"/>
      </w:pPr>
    </w:lvl>
    <w:lvl w:ilvl="7" w:tplc="D476506C" w:tentative="1">
      <w:start w:val="1"/>
      <w:numFmt w:val="lowerLetter"/>
      <w:lvlText w:val="%8."/>
      <w:lvlJc w:val="left"/>
      <w:pPr>
        <w:ind w:left="6120" w:hanging="360"/>
      </w:pPr>
    </w:lvl>
    <w:lvl w:ilvl="8" w:tplc="94BEC1DA" w:tentative="1">
      <w:start w:val="1"/>
      <w:numFmt w:val="lowerRoman"/>
      <w:lvlText w:val="%9."/>
      <w:lvlJc w:val="right"/>
      <w:pPr>
        <w:ind w:left="6840" w:hanging="180"/>
      </w:pPr>
    </w:lvl>
  </w:abstractNum>
  <w:abstractNum w:abstractNumId="5" w15:restartNumberingAfterBreak="0">
    <w:nsid w:val="6DFA5CD0"/>
    <w:multiLevelType w:val="hybridMultilevel"/>
    <w:tmpl w:val="FF2CE9F4"/>
    <w:lvl w:ilvl="0" w:tplc="76645EF8">
      <w:start w:val="1"/>
      <w:numFmt w:val="lowerRoman"/>
      <w:lvlText w:val="%1."/>
      <w:lvlJc w:val="left"/>
      <w:pPr>
        <w:ind w:left="1440" w:hanging="720"/>
      </w:pPr>
      <w:rPr>
        <w:rFonts w:hint="default"/>
      </w:rPr>
    </w:lvl>
    <w:lvl w:ilvl="1" w:tplc="BB2C090C" w:tentative="1">
      <w:start w:val="1"/>
      <w:numFmt w:val="lowerLetter"/>
      <w:lvlText w:val="%2."/>
      <w:lvlJc w:val="left"/>
      <w:pPr>
        <w:ind w:left="1800" w:hanging="360"/>
      </w:pPr>
    </w:lvl>
    <w:lvl w:ilvl="2" w:tplc="7206B0B2" w:tentative="1">
      <w:start w:val="1"/>
      <w:numFmt w:val="lowerRoman"/>
      <w:lvlText w:val="%3."/>
      <w:lvlJc w:val="right"/>
      <w:pPr>
        <w:ind w:left="2520" w:hanging="180"/>
      </w:pPr>
    </w:lvl>
    <w:lvl w:ilvl="3" w:tplc="110078E8" w:tentative="1">
      <w:start w:val="1"/>
      <w:numFmt w:val="decimal"/>
      <w:lvlText w:val="%4."/>
      <w:lvlJc w:val="left"/>
      <w:pPr>
        <w:ind w:left="3240" w:hanging="360"/>
      </w:pPr>
    </w:lvl>
    <w:lvl w:ilvl="4" w:tplc="DCB0CA06" w:tentative="1">
      <w:start w:val="1"/>
      <w:numFmt w:val="lowerLetter"/>
      <w:lvlText w:val="%5."/>
      <w:lvlJc w:val="left"/>
      <w:pPr>
        <w:ind w:left="3960" w:hanging="360"/>
      </w:pPr>
    </w:lvl>
    <w:lvl w:ilvl="5" w:tplc="C5644546" w:tentative="1">
      <w:start w:val="1"/>
      <w:numFmt w:val="lowerRoman"/>
      <w:lvlText w:val="%6."/>
      <w:lvlJc w:val="right"/>
      <w:pPr>
        <w:ind w:left="4680" w:hanging="180"/>
      </w:pPr>
    </w:lvl>
    <w:lvl w:ilvl="6" w:tplc="1F404298" w:tentative="1">
      <w:start w:val="1"/>
      <w:numFmt w:val="decimal"/>
      <w:lvlText w:val="%7."/>
      <w:lvlJc w:val="left"/>
      <w:pPr>
        <w:ind w:left="5400" w:hanging="360"/>
      </w:pPr>
    </w:lvl>
    <w:lvl w:ilvl="7" w:tplc="1BC2545A" w:tentative="1">
      <w:start w:val="1"/>
      <w:numFmt w:val="lowerLetter"/>
      <w:lvlText w:val="%8."/>
      <w:lvlJc w:val="left"/>
      <w:pPr>
        <w:ind w:left="6120" w:hanging="360"/>
      </w:pPr>
    </w:lvl>
    <w:lvl w:ilvl="8" w:tplc="93209A12" w:tentative="1">
      <w:start w:val="1"/>
      <w:numFmt w:val="lowerRoman"/>
      <w:lvlText w:val="%9."/>
      <w:lvlJc w:val="right"/>
      <w:pPr>
        <w:ind w:left="6840" w:hanging="180"/>
      </w:pPr>
    </w:lvl>
  </w:abstractNum>
  <w:num w:numId="1">
    <w:abstractNumId w:val="5"/>
  </w:num>
  <w:num w:numId="2">
    <w:abstractNumId w:val="3"/>
  </w:num>
  <w:num w:numId="3">
    <w:abstractNumId w:val="4"/>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0B3"/>
    <w:rsid w:val="00004345"/>
    <w:rsid w:val="00006374"/>
    <w:rsid w:val="00007BBF"/>
    <w:rsid w:val="00054189"/>
    <w:rsid w:val="0005421A"/>
    <w:rsid w:val="000D0D44"/>
    <w:rsid w:val="000D64D9"/>
    <w:rsid w:val="000E0AFB"/>
    <w:rsid w:val="000E3871"/>
    <w:rsid w:val="001177E5"/>
    <w:rsid w:val="00125DE5"/>
    <w:rsid w:val="00147E6C"/>
    <w:rsid w:val="00195509"/>
    <w:rsid w:val="001E6494"/>
    <w:rsid w:val="001E7802"/>
    <w:rsid w:val="0020210C"/>
    <w:rsid w:val="0020532A"/>
    <w:rsid w:val="00211855"/>
    <w:rsid w:val="002329F9"/>
    <w:rsid w:val="00262071"/>
    <w:rsid w:val="00266600"/>
    <w:rsid w:val="00280808"/>
    <w:rsid w:val="00297033"/>
    <w:rsid w:val="002A31E7"/>
    <w:rsid w:val="002A4640"/>
    <w:rsid w:val="002B7E88"/>
    <w:rsid w:val="002D6F59"/>
    <w:rsid w:val="002E7550"/>
    <w:rsid w:val="003004B5"/>
    <w:rsid w:val="0032285A"/>
    <w:rsid w:val="003457B4"/>
    <w:rsid w:val="00352992"/>
    <w:rsid w:val="00364471"/>
    <w:rsid w:val="00365F8A"/>
    <w:rsid w:val="00371D48"/>
    <w:rsid w:val="003B272F"/>
    <w:rsid w:val="00407127"/>
    <w:rsid w:val="00413678"/>
    <w:rsid w:val="00414661"/>
    <w:rsid w:val="004420D9"/>
    <w:rsid w:val="004530B3"/>
    <w:rsid w:val="004619AD"/>
    <w:rsid w:val="004770E9"/>
    <w:rsid w:val="00481487"/>
    <w:rsid w:val="00490678"/>
    <w:rsid w:val="004A1D65"/>
    <w:rsid w:val="004E0CF7"/>
    <w:rsid w:val="005419F1"/>
    <w:rsid w:val="00547A3F"/>
    <w:rsid w:val="005856B9"/>
    <w:rsid w:val="005B28C8"/>
    <w:rsid w:val="005C3885"/>
    <w:rsid w:val="005E1AF1"/>
    <w:rsid w:val="005E7C17"/>
    <w:rsid w:val="00650683"/>
    <w:rsid w:val="00655F86"/>
    <w:rsid w:val="006E3791"/>
    <w:rsid w:val="006E5909"/>
    <w:rsid w:val="00702233"/>
    <w:rsid w:val="00716057"/>
    <w:rsid w:val="00721347"/>
    <w:rsid w:val="00724013"/>
    <w:rsid w:val="00756868"/>
    <w:rsid w:val="007641C3"/>
    <w:rsid w:val="00792C82"/>
    <w:rsid w:val="007A03BC"/>
    <w:rsid w:val="007D4FD6"/>
    <w:rsid w:val="007F05BE"/>
    <w:rsid w:val="008075B9"/>
    <w:rsid w:val="008368E3"/>
    <w:rsid w:val="00892A88"/>
    <w:rsid w:val="008A26DE"/>
    <w:rsid w:val="008A48C3"/>
    <w:rsid w:val="008B70F3"/>
    <w:rsid w:val="008C1DE1"/>
    <w:rsid w:val="008C3846"/>
    <w:rsid w:val="008E6F76"/>
    <w:rsid w:val="008E7BE0"/>
    <w:rsid w:val="008F481B"/>
    <w:rsid w:val="00903BED"/>
    <w:rsid w:val="00955AEA"/>
    <w:rsid w:val="0099189A"/>
    <w:rsid w:val="009C0D8A"/>
    <w:rsid w:val="009C6057"/>
    <w:rsid w:val="009F3CF6"/>
    <w:rsid w:val="00A13A6D"/>
    <w:rsid w:val="00A252A6"/>
    <w:rsid w:val="00A3267D"/>
    <w:rsid w:val="00A55A32"/>
    <w:rsid w:val="00A56D24"/>
    <w:rsid w:val="00A774B4"/>
    <w:rsid w:val="00AA0ADA"/>
    <w:rsid w:val="00AA3861"/>
    <w:rsid w:val="00AB2E5C"/>
    <w:rsid w:val="00AB307F"/>
    <w:rsid w:val="00AC28A3"/>
    <w:rsid w:val="00AF057D"/>
    <w:rsid w:val="00B174DF"/>
    <w:rsid w:val="00B26815"/>
    <w:rsid w:val="00B36F06"/>
    <w:rsid w:val="00B419B5"/>
    <w:rsid w:val="00B84460"/>
    <w:rsid w:val="00B87DFE"/>
    <w:rsid w:val="00B945B9"/>
    <w:rsid w:val="00BA282E"/>
    <w:rsid w:val="00BB751D"/>
    <w:rsid w:val="00BD778C"/>
    <w:rsid w:val="00BE6893"/>
    <w:rsid w:val="00BF25E9"/>
    <w:rsid w:val="00C227C1"/>
    <w:rsid w:val="00C22AF6"/>
    <w:rsid w:val="00C43DA3"/>
    <w:rsid w:val="00C76392"/>
    <w:rsid w:val="00CC506C"/>
    <w:rsid w:val="00CD7595"/>
    <w:rsid w:val="00CF4D33"/>
    <w:rsid w:val="00D11045"/>
    <w:rsid w:val="00DA328F"/>
    <w:rsid w:val="00DC20E2"/>
    <w:rsid w:val="00DC61B3"/>
    <w:rsid w:val="00DC62F3"/>
    <w:rsid w:val="00DC7E10"/>
    <w:rsid w:val="00DD13EF"/>
    <w:rsid w:val="00DE3815"/>
    <w:rsid w:val="00DF21E9"/>
    <w:rsid w:val="00E007D4"/>
    <w:rsid w:val="00E22EFC"/>
    <w:rsid w:val="00E349D8"/>
    <w:rsid w:val="00E45C06"/>
    <w:rsid w:val="00E815E1"/>
    <w:rsid w:val="00E90080"/>
    <w:rsid w:val="00E91068"/>
    <w:rsid w:val="00EC1072"/>
    <w:rsid w:val="00EE1E06"/>
    <w:rsid w:val="00F2022E"/>
    <w:rsid w:val="00F73CCC"/>
    <w:rsid w:val="00F90443"/>
    <w:rsid w:val="00FA6AC6"/>
    <w:rsid w:val="00FC7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9B842"/>
  <w15:chartTrackingRefBased/>
  <w15:docId w15:val="{FBA4915F-5E91-4F33-81A5-54B7CE76C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EC107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F4D33"/>
    <w:rPr>
      <w:color w:val="0000FF"/>
      <w:u w:val="single"/>
    </w:rPr>
  </w:style>
  <w:style w:type="character" w:styleId="FollowedHyperlink">
    <w:name w:val="FollowedHyperlink"/>
    <w:basedOn w:val="DefaultParagraphFont"/>
    <w:uiPriority w:val="99"/>
    <w:semiHidden/>
    <w:unhideWhenUsed/>
    <w:rsid w:val="00A774B4"/>
    <w:rPr>
      <w:color w:val="954F72" w:themeColor="followedHyperlink"/>
      <w:u w:val="single"/>
    </w:rPr>
  </w:style>
  <w:style w:type="paragraph" w:styleId="Header">
    <w:name w:val="header"/>
    <w:basedOn w:val="Normal"/>
    <w:link w:val="HeaderChar"/>
    <w:uiPriority w:val="99"/>
    <w:unhideWhenUsed/>
    <w:rsid w:val="00D110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1045"/>
  </w:style>
  <w:style w:type="paragraph" w:styleId="Footer">
    <w:name w:val="footer"/>
    <w:basedOn w:val="Normal"/>
    <w:link w:val="FooterChar"/>
    <w:uiPriority w:val="99"/>
    <w:unhideWhenUsed/>
    <w:rsid w:val="00D110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1045"/>
  </w:style>
  <w:style w:type="character" w:customStyle="1" w:styleId="Heading2Char">
    <w:name w:val="Heading 2 Char"/>
    <w:basedOn w:val="DefaultParagraphFont"/>
    <w:link w:val="Heading2"/>
    <w:uiPriority w:val="9"/>
    <w:rsid w:val="00EC1072"/>
    <w:rPr>
      <w:rFonts w:ascii="Times New Roman" w:eastAsia="Times New Roman" w:hAnsi="Times New Roman" w:cs="Times New Roman"/>
      <w:b/>
      <w:bCs/>
      <w:sz w:val="36"/>
      <w:szCs w:val="36"/>
    </w:rPr>
  </w:style>
  <w:style w:type="character" w:customStyle="1" w:styleId="anchor-text">
    <w:name w:val="anchor-text"/>
    <w:basedOn w:val="DefaultParagraphFont"/>
    <w:rsid w:val="00EC1072"/>
  </w:style>
  <w:style w:type="paragraph" w:styleId="NormalWeb">
    <w:name w:val="Normal (Web)"/>
    <w:basedOn w:val="Normal"/>
    <w:uiPriority w:val="99"/>
    <w:unhideWhenUsed/>
    <w:rsid w:val="00B945B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945B9"/>
    <w:rPr>
      <w:i/>
      <w:iCs/>
    </w:rPr>
  </w:style>
  <w:style w:type="paragraph" w:styleId="ListParagraph">
    <w:name w:val="List Paragraph"/>
    <w:basedOn w:val="Normal"/>
    <w:uiPriority w:val="34"/>
    <w:qFormat/>
    <w:rsid w:val="00365F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healthreviews.biomedcentral.com/track/pdf/10.1007/BF03391666?site=publichealthreviews.biomedcentral.com" TargetMode="External"/><Relationship Id="rId3" Type="http://schemas.openxmlformats.org/officeDocument/2006/relationships/settings" Target="settings.xml"/><Relationship Id="rId7" Type="http://schemas.openxmlformats.org/officeDocument/2006/relationships/hyperlink" Target="https://onlinelibrary.wiley.com/doi/pdf/10.1111/anae.1293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7</Pages>
  <Words>1399</Words>
  <Characters>7979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15</cp:revision>
  <dcterms:created xsi:type="dcterms:W3CDTF">2020-05-17T08:14:00Z</dcterms:created>
  <dcterms:modified xsi:type="dcterms:W3CDTF">2020-05-17T08:57:00Z</dcterms:modified>
</cp:coreProperties>
</file>